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940" w:rsidRPr="00B95813" w:rsidRDefault="007C3940">
      <w:pPr>
        <w:pStyle w:val="Ttulo"/>
        <w:jc w:val="both"/>
        <w:rPr>
          <w:rFonts w:cs="Arial"/>
          <w:caps/>
          <w:sz w:val="22"/>
          <w:szCs w:val="22"/>
        </w:rPr>
      </w:pPr>
      <w:r w:rsidRPr="00B95813">
        <w:rPr>
          <w:rFonts w:cs="Arial"/>
          <w:caps/>
          <w:sz w:val="22"/>
          <w:szCs w:val="22"/>
        </w:rPr>
        <w:t xml:space="preserve">LEI Nº </w:t>
      </w:r>
      <w:r w:rsidR="00F73BE2">
        <w:rPr>
          <w:rFonts w:cs="Arial"/>
          <w:caps/>
          <w:sz w:val="22"/>
          <w:szCs w:val="22"/>
        </w:rPr>
        <w:t>17.875, DE 26 DE DEZEMBRO DE 2019</w:t>
      </w:r>
    </w:p>
    <w:p w:rsidR="007C3940" w:rsidRPr="00B95813" w:rsidRDefault="007C3940" w:rsidP="006C4209">
      <w:pPr>
        <w:pStyle w:val="Ttulo"/>
        <w:ind w:firstLine="2552"/>
        <w:jc w:val="both"/>
        <w:rPr>
          <w:rFonts w:cs="Arial"/>
          <w:b w:val="0"/>
          <w:sz w:val="22"/>
          <w:szCs w:val="22"/>
        </w:rPr>
      </w:pPr>
    </w:p>
    <w:p w:rsidR="007C3940" w:rsidRPr="00B95813" w:rsidRDefault="007C3940" w:rsidP="006C4209">
      <w:pPr>
        <w:pStyle w:val="Ttulo"/>
        <w:ind w:firstLine="2552"/>
        <w:jc w:val="both"/>
        <w:rPr>
          <w:rFonts w:cs="Arial"/>
          <w:b w:val="0"/>
          <w:sz w:val="22"/>
          <w:szCs w:val="22"/>
        </w:rPr>
      </w:pPr>
    </w:p>
    <w:p w:rsidR="007C3940" w:rsidRPr="00B95813" w:rsidRDefault="007C3940" w:rsidP="006C4209">
      <w:pPr>
        <w:pStyle w:val="Ttulo"/>
        <w:ind w:firstLine="2552"/>
        <w:jc w:val="both"/>
        <w:rPr>
          <w:rFonts w:cs="Arial"/>
          <w:b w:val="0"/>
          <w:sz w:val="22"/>
          <w:szCs w:val="22"/>
        </w:rPr>
      </w:pPr>
    </w:p>
    <w:p w:rsidR="001E1D3B" w:rsidRPr="00B95813" w:rsidRDefault="001E1D3B" w:rsidP="006C4209">
      <w:pPr>
        <w:pStyle w:val="Ttulo"/>
        <w:ind w:firstLine="2552"/>
        <w:jc w:val="both"/>
        <w:rPr>
          <w:rFonts w:cs="Arial"/>
          <w:b w:val="0"/>
          <w:sz w:val="22"/>
          <w:szCs w:val="22"/>
        </w:rPr>
      </w:pPr>
    </w:p>
    <w:p w:rsidR="007C3940" w:rsidRPr="00B95813" w:rsidRDefault="004F4D08" w:rsidP="00B80A55">
      <w:pPr>
        <w:pStyle w:val="Recuodecorpodetexto1"/>
        <w:spacing w:after="0"/>
        <w:ind w:left="2552"/>
        <w:rPr>
          <w:rFonts w:ascii="Arial" w:hAnsi="Arial" w:cs="Arial"/>
          <w:snapToGrid w:val="0"/>
          <w:sz w:val="22"/>
          <w:szCs w:val="22"/>
        </w:rPr>
      </w:pPr>
      <w:r w:rsidRPr="00B95813">
        <w:rPr>
          <w:rFonts w:ascii="Arial" w:hAnsi="Arial" w:cs="Arial"/>
          <w:snapToGrid w:val="0"/>
          <w:sz w:val="22"/>
          <w:szCs w:val="22"/>
        </w:rPr>
        <w:t>Estima a receita e fixa a despesa do Estado para o exercício financeiro de 2020</w:t>
      </w:r>
      <w:r w:rsidR="007C3940" w:rsidRPr="00B95813">
        <w:rPr>
          <w:rFonts w:ascii="Arial" w:hAnsi="Arial" w:cs="Arial"/>
          <w:snapToGrid w:val="0"/>
          <w:sz w:val="22"/>
          <w:szCs w:val="22"/>
        </w:rPr>
        <w:t>.</w:t>
      </w:r>
    </w:p>
    <w:p w:rsidR="00B80A55" w:rsidRPr="00B95813" w:rsidRDefault="00B80A55" w:rsidP="00AE13E2">
      <w:pPr>
        <w:pStyle w:val="Ttulo"/>
        <w:ind w:firstLine="2552"/>
        <w:jc w:val="both"/>
        <w:rPr>
          <w:rFonts w:cs="Arial"/>
          <w:b w:val="0"/>
          <w:sz w:val="22"/>
          <w:szCs w:val="22"/>
        </w:rPr>
      </w:pPr>
    </w:p>
    <w:p w:rsidR="00B80A55" w:rsidRPr="00B95813" w:rsidRDefault="00B80A55" w:rsidP="00AE13E2">
      <w:pPr>
        <w:pStyle w:val="Ttulo"/>
        <w:ind w:firstLine="2552"/>
        <w:jc w:val="both"/>
        <w:rPr>
          <w:rFonts w:cs="Arial"/>
          <w:b w:val="0"/>
          <w:sz w:val="22"/>
          <w:szCs w:val="22"/>
        </w:rPr>
      </w:pPr>
    </w:p>
    <w:p w:rsidR="00B80A55" w:rsidRPr="00B95813" w:rsidRDefault="00B80A55" w:rsidP="00AE13E2">
      <w:pPr>
        <w:pStyle w:val="Ttulo"/>
        <w:ind w:firstLine="2552"/>
        <w:jc w:val="both"/>
        <w:rPr>
          <w:rFonts w:cs="Arial"/>
          <w:b w:val="0"/>
          <w:sz w:val="22"/>
          <w:szCs w:val="22"/>
        </w:rPr>
      </w:pPr>
    </w:p>
    <w:p w:rsidR="007C3940" w:rsidRPr="00B95813" w:rsidRDefault="007C3940" w:rsidP="00946998">
      <w:pPr>
        <w:widowControl/>
        <w:ind w:firstLine="2552"/>
        <w:jc w:val="both"/>
        <w:rPr>
          <w:rFonts w:cs="Arial"/>
          <w:b/>
          <w:spacing w:val="16"/>
          <w:szCs w:val="22"/>
        </w:rPr>
      </w:pPr>
      <w:r w:rsidRPr="00B95813">
        <w:rPr>
          <w:rFonts w:cs="Arial"/>
          <w:b/>
          <w:spacing w:val="16"/>
          <w:szCs w:val="22"/>
        </w:rPr>
        <w:t>O GOVERNADOR DO ESTADO DE SANTA CATARINA</w:t>
      </w:r>
    </w:p>
    <w:p w:rsidR="007C3940" w:rsidRPr="00B95813" w:rsidRDefault="007C3940" w:rsidP="00946998">
      <w:pPr>
        <w:widowControl/>
        <w:ind w:firstLine="2552"/>
        <w:jc w:val="both"/>
        <w:rPr>
          <w:rFonts w:cs="Arial"/>
          <w:szCs w:val="22"/>
        </w:rPr>
      </w:pPr>
      <w:r w:rsidRPr="00B95813">
        <w:rPr>
          <w:rFonts w:cs="Arial"/>
          <w:szCs w:val="22"/>
        </w:rPr>
        <w:t>Faço saber a todos os habitantes deste Estado que a Assembleia Legislativa decre</w:t>
      </w:r>
      <w:r w:rsidR="0093685F" w:rsidRPr="00B95813">
        <w:rPr>
          <w:rFonts w:cs="Arial"/>
          <w:szCs w:val="22"/>
        </w:rPr>
        <w:t>ta e eu sanciono a seguinte Lei</w:t>
      </w:r>
      <w:r w:rsidRPr="00B95813">
        <w:rPr>
          <w:rFonts w:cs="Arial"/>
          <w:szCs w:val="22"/>
        </w:rPr>
        <w:t>:</w:t>
      </w:r>
    </w:p>
    <w:p w:rsidR="007C3940" w:rsidRPr="00B95813" w:rsidRDefault="007C3940" w:rsidP="00AE13E2">
      <w:pPr>
        <w:pStyle w:val="Ttulo"/>
        <w:ind w:firstLine="2552"/>
        <w:jc w:val="both"/>
        <w:rPr>
          <w:rFonts w:cs="Arial"/>
          <w:b w:val="0"/>
          <w:sz w:val="22"/>
          <w:szCs w:val="22"/>
        </w:rPr>
      </w:pPr>
    </w:p>
    <w:p w:rsidR="007C3940" w:rsidRPr="00B95813" w:rsidRDefault="007C3940" w:rsidP="00AE13E2">
      <w:pPr>
        <w:pStyle w:val="Ttulo"/>
        <w:ind w:firstLine="2552"/>
        <w:jc w:val="both"/>
        <w:rPr>
          <w:rFonts w:cs="Arial"/>
          <w:b w:val="0"/>
          <w:sz w:val="22"/>
          <w:szCs w:val="22"/>
        </w:rPr>
      </w:pPr>
    </w:p>
    <w:p w:rsidR="004F4D08" w:rsidRPr="00B95813" w:rsidRDefault="004F4D08" w:rsidP="000C25C3">
      <w:pPr>
        <w:pStyle w:val="Ttulo"/>
        <w:rPr>
          <w:rFonts w:cs="Arial"/>
          <w:b w:val="0"/>
          <w:sz w:val="22"/>
          <w:szCs w:val="22"/>
        </w:rPr>
      </w:pPr>
      <w:r w:rsidRPr="00B95813">
        <w:rPr>
          <w:rFonts w:cs="Arial"/>
          <w:b w:val="0"/>
          <w:sz w:val="22"/>
          <w:szCs w:val="22"/>
        </w:rPr>
        <w:t>TÍTULO I</w:t>
      </w:r>
    </w:p>
    <w:p w:rsidR="004F4D08" w:rsidRPr="00B95813" w:rsidRDefault="004F4D08" w:rsidP="000C25C3">
      <w:pPr>
        <w:pStyle w:val="Ttulo"/>
        <w:rPr>
          <w:rFonts w:cs="Arial"/>
          <w:b w:val="0"/>
          <w:sz w:val="22"/>
          <w:szCs w:val="22"/>
        </w:rPr>
      </w:pPr>
      <w:r w:rsidRPr="00B95813">
        <w:rPr>
          <w:rFonts w:cs="Arial"/>
          <w:b w:val="0"/>
          <w:sz w:val="22"/>
          <w:szCs w:val="22"/>
        </w:rPr>
        <w:t>DAS DISPOSIÇÕES COMUNS</w:t>
      </w:r>
    </w:p>
    <w:p w:rsidR="004F4D08" w:rsidRPr="00B95813" w:rsidRDefault="004F4D08" w:rsidP="00AE13E2">
      <w:pPr>
        <w:pStyle w:val="Ttulo"/>
        <w:ind w:firstLine="2552"/>
        <w:jc w:val="both"/>
        <w:rPr>
          <w:rFonts w:cs="Arial"/>
          <w:b w:val="0"/>
          <w:sz w:val="22"/>
          <w:szCs w:val="22"/>
        </w:rPr>
      </w:pPr>
    </w:p>
    <w:p w:rsidR="000C25C3" w:rsidRPr="00B95813" w:rsidRDefault="009A19B3" w:rsidP="000C25C3">
      <w:pPr>
        <w:ind w:firstLine="2552"/>
        <w:jc w:val="both"/>
        <w:rPr>
          <w:rFonts w:cs="Arial"/>
          <w:szCs w:val="22"/>
        </w:rPr>
      </w:pPr>
      <w:r w:rsidRPr="00B95813">
        <w:rPr>
          <w:rFonts w:cs="Arial"/>
          <w:szCs w:val="22"/>
        </w:rPr>
        <w:t xml:space="preserve">Art. 1º </w:t>
      </w:r>
      <w:r w:rsidR="000C25C3" w:rsidRPr="00B95813">
        <w:rPr>
          <w:rFonts w:cs="Arial"/>
          <w:szCs w:val="22"/>
        </w:rPr>
        <w:t>Esta Lei estima a receita e fixa a despesa do Estado para o exercício financeiro de 2020, compreendendo:</w:t>
      </w:r>
    </w:p>
    <w:p w:rsidR="000C25C3" w:rsidRPr="00B95813" w:rsidRDefault="000C25C3" w:rsidP="000C25C3">
      <w:pPr>
        <w:ind w:firstLine="2552"/>
        <w:jc w:val="both"/>
        <w:rPr>
          <w:rFonts w:cs="Arial"/>
          <w:szCs w:val="22"/>
        </w:rPr>
      </w:pPr>
    </w:p>
    <w:p w:rsidR="000C25C3" w:rsidRPr="00B95813" w:rsidRDefault="00456C01" w:rsidP="000C25C3">
      <w:pPr>
        <w:ind w:firstLine="2552"/>
        <w:jc w:val="both"/>
        <w:rPr>
          <w:rFonts w:cs="Arial"/>
          <w:szCs w:val="22"/>
        </w:rPr>
      </w:pPr>
      <w:r w:rsidRPr="00B95813">
        <w:rPr>
          <w:rFonts w:cs="Arial"/>
          <w:szCs w:val="22"/>
        </w:rPr>
        <w:t xml:space="preserve">I </w:t>
      </w:r>
      <w:r w:rsidR="000C25C3" w:rsidRPr="00B95813">
        <w:rPr>
          <w:rFonts w:cs="Arial"/>
          <w:szCs w:val="22"/>
        </w:rPr>
        <w:t>– o Orçamento Fiscal, referente aos Poderes do Estado, aos fundos e órgãos destes e às entidades da Administração Pública Estadual Indireta;</w:t>
      </w:r>
    </w:p>
    <w:p w:rsidR="000C25C3" w:rsidRPr="00B95813" w:rsidRDefault="000C25C3" w:rsidP="000C25C3">
      <w:pPr>
        <w:ind w:firstLine="2552"/>
        <w:jc w:val="both"/>
        <w:rPr>
          <w:rFonts w:cs="Arial"/>
          <w:szCs w:val="22"/>
        </w:rPr>
      </w:pPr>
    </w:p>
    <w:p w:rsidR="000C25C3" w:rsidRPr="00B95813" w:rsidRDefault="000C25C3" w:rsidP="000C25C3">
      <w:pPr>
        <w:ind w:firstLine="2552"/>
        <w:jc w:val="both"/>
        <w:rPr>
          <w:rFonts w:cs="Arial"/>
          <w:szCs w:val="22"/>
        </w:rPr>
      </w:pPr>
      <w:r w:rsidRPr="00B95813">
        <w:rPr>
          <w:rFonts w:cs="Arial"/>
          <w:szCs w:val="22"/>
        </w:rPr>
        <w:t>II</w:t>
      </w:r>
      <w:r w:rsidR="00456C01" w:rsidRPr="00B95813">
        <w:rPr>
          <w:rFonts w:cs="Arial"/>
          <w:szCs w:val="22"/>
        </w:rPr>
        <w:t xml:space="preserve"> </w:t>
      </w:r>
      <w:r w:rsidRPr="00B95813">
        <w:rPr>
          <w:rFonts w:cs="Arial"/>
          <w:szCs w:val="22"/>
        </w:rPr>
        <w:t>– o Orçamento da Seguridade Social, abrangendo todos os órgãos, as entidades, os fundos e as fundações da Administração Pública Estadual Direta e Indireta, instituídos e mantidos pelo Poder Público, vinculados à Seguridade Social; e</w:t>
      </w:r>
    </w:p>
    <w:p w:rsidR="000C25C3" w:rsidRPr="00B95813" w:rsidRDefault="000C25C3" w:rsidP="000C25C3">
      <w:pPr>
        <w:ind w:firstLine="2552"/>
        <w:jc w:val="both"/>
        <w:rPr>
          <w:rFonts w:cs="Arial"/>
          <w:szCs w:val="22"/>
        </w:rPr>
      </w:pPr>
    </w:p>
    <w:p w:rsidR="000C25C3" w:rsidRPr="00B95813" w:rsidRDefault="000C25C3" w:rsidP="000C25C3">
      <w:pPr>
        <w:ind w:firstLine="2552"/>
        <w:jc w:val="both"/>
        <w:rPr>
          <w:rFonts w:cs="Arial"/>
          <w:szCs w:val="22"/>
        </w:rPr>
      </w:pPr>
      <w:r w:rsidRPr="00B95813">
        <w:rPr>
          <w:rFonts w:cs="Arial"/>
          <w:szCs w:val="22"/>
        </w:rPr>
        <w:t>III</w:t>
      </w:r>
      <w:r w:rsidR="00456C01" w:rsidRPr="00B95813">
        <w:rPr>
          <w:rFonts w:cs="Arial"/>
          <w:szCs w:val="22"/>
        </w:rPr>
        <w:t xml:space="preserve"> </w:t>
      </w:r>
      <w:r w:rsidRPr="00B95813">
        <w:rPr>
          <w:rFonts w:cs="Arial"/>
          <w:szCs w:val="22"/>
        </w:rPr>
        <w:t>– o Orçamento de Investimento das empresas em que o Estado, direta ou indiretamente, detém a maioria do capital social, com direito a voto.</w:t>
      </w:r>
    </w:p>
    <w:p w:rsidR="000C25C3" w:rsidRPr="00B95813" w:rsidRDefault="000C25C3" w:rsidP="000C25C3">
      <w:pPr>
        <w:ind w:firstLine="2552"/>
        <w:jc w:val="both"/>
        <w:rPr>
          <w:rFonts w:cs="Arial"/>
          <w:szCs w:val="22"/>
        </w:rPr>
      </w:pPr>
    </w:p>
    <w:p w:rsidR="000C25C3" w:rsidRPr="00B95813" w:rsidRDefault="000C25C3" w:rsidP="00456C01">
      <w:pPr>
        <w:jc w:val="center"/>
        <w:rPr>
          <w:rFonts w:cs="Arial"/>
          <w:szCs w:val="22"/>
        </w:rPr>
      </w:pPr>
      <w:r w:rsidRPr="00B95813">
        <w:rPr>
          <w:rFonts w:cs="Arial"/>
          <w:szCs w:val="22"/>
        </w:rPr>
        <w:t>TÍTULO II</w:t>
      </w:r>
    </w:p>
    <w:p w:rsidR="000C25C3" w:rsidRPr="00B95813" w:rsidRDefault="000C25C3" w:rsidP="00456C01">
      <w:pPr>
        <w:jc w:val="center"/>
        <w:rPr>
          <w:rFonts w:cs="Arial"/>
          <w:szCs w:val="22"/>
        </w:rPr>
      </w:pPr>
      <w:r w:rsidRPr="00B95813">
        <w:rPr>
          <w:rFonts w:cs="Arial"/>
          <w:szCs w:val="22"/>
        </w:rPr>
        <w:t>DOS ORÇAMENTOS FISCAL E DA SEGURIDADE SOCIAL</w:t>
      </w:r>
    </w:p>
    <w:p w:rsidR="000C25C3" w:rsidRPr="00B95813" w:rsidRDefault="000C25C3" w:rsidP="00456C01">
      <w:pPr>
        <w:jc w:val="center"/>
        <w:rPr>
          <w:rFonts w:cs="Arial"/>
          <w:szCs w:val="22"/>
        </w:rPr>
      </w:pPr>
    </w:p>
    <w:p w:rsidR="000C25C3" w:rsidRPr="00B95813" w:rsidRDefault="000C25C3" w:rsidP="00456C01">
      <w:pPr>
        <w:jc w:val="center"/>
        <w:rPr>
          <w:rFonts w:cs="Arial"/>
          <w:szCs w:val="22"/>
        </w:rPr>
      </w:pPr>
      <w:r w:rsidRPr="00B95813">
        <w:rPr>
          <w:rFonts w:cs="Arial"/>
          <w:szCs w:val="22"/>
        </w:rPr>
        <w:t>CAPÍTULO I</w:t>
      </w:r>
    </w:p>
    <w:p w:rsidR="000C25C3" w:rsidRPr="00B95813" w:rsidRDefault="000C25C3" w:rsidP="00456C01">
      <w:pPr>
        <w:jc w:val="center"/>
        <w:rPr>
          <w:rFonts w:cs="Arial"/>
          <w:szCs w:val="22"/>
        </w:rPr>
      </w:pPr>
      <w:r w:rsidRPr="00B95813">
        <w:rPr>
          <w:rFonts w:cs="Arial"/>
          <w:szCs w:val="22"/>
        </w:rPr>
        <w:t>DA ESTIMATIVA DA RECEITA</w:t>
      </w:r>
    </w:p>
    <w:p w:rsidR="000C25C3" w:rsidRPr="00B95813" w:rsidRDefault="000C25C3" w:rsidP="000C25C3">
      <w:pPr>
        <w:ind w:firstLine="2552"/>
        <w:jc w:val="both"/>
        <w:rPr>
          <w:rFonts w:cs="Arial"/>
          <w:szCs w:val="22"/>
        </w:rPr>
      </w:pPr>
    </w:p>
    <w:p w:rsidR="000C25C3" w:rsidRPr="00B95813" w:rsidRDefault="000C25C3" w:rsidP="000C25C3">
      <w:pPr>
        <w:ind w:firstLine="2552"/>
        <w:jc w:val="both"/>
        <w:rPr>
          <w:rFonts w:cs="Arial"/>
          <w:szCs w:val="22"/>
        </w:rPr>
      </w:pPr>
      <w:r w:rsidRPr="00B95813">
        <w:rPr>
          <w:rFonts w:cs="Arial"/>
          <w:szCs w:val="22"/>
        </w:rPr>
        <w:t>Art. 2º Fica a receita orçamentária dos Orçamentos Fiscal e da Seguridade Social estimada em R$ 28.919.324.198,00 (vinte e oito bilhões, novecentos e dezenove milhões, trezentos e vinte e quatro mil, cento e noventa e oito reais), abrangendo:</w:t>
      </w:r>
    </w:p>
    <w:p w:rsidR="000C25C3" w:rsidRPr="00B95813" w:rsidRDefault="000C25C3" w:rsidP="000C25C3">
      <w:pPr>
        <w:ind w:firstLine="2552"/>
        <w:jc w:val="both"/>
        <w:rPr>
          <w:rFonts w:cs="Arial"/>
          <w:szCs w:val="22"/>
        </w:rPr>
      </w:pPr>
    </w:p>
    <w:p w:rsidR="000C25C3" w:rsidRPr="00B95813" w:rsidRDefault="000C25C3" w:rsidP="000C25C3">
      <w:pPr>
        <w:ind w:firstLine="2552"/>
        <w:jc w:val="both"/>
        <w:rPr>
          <w:rFonts w:cs="Arial"/>
          <w:szCs w:val="22"/>
        </w:rPr>
      </w:pPr>
      <w:r w:rsidRPr="00B95813">
        <w:rPr>
          <w:rFonts w:cs="Arial"/>
          <w:szCs w:val="22"/>
        </w:rPr>
        <w:t>I</w:t>
      </w:r>
      <w:r w:rsidR="00164A10" w:rsidRPr="00B95813">
        <w:rPr>
          <w:rFonts w:cs="Arial"/>
          <w:szCs w:val="22"/>
        </w:rPr>
        <w:t xml:space="preserve"> </w:t>
      </w:r>
      <w:r w:rsidRPr="00B95813">
        <w:rPr>
          <w:rFonts w:cs="Arial"/>
          <w:szCs w:val="22"/>
        </w:rPr>
        <w:t>– R$ 25.528.959.707,00 (vinte e cinco bilhões, quinhentos e vinte e oito milhões, novecentos e cinquenta e nove mil, setecentos e sete reais) do Orçamento Fiscal; e</w:t>
      </w:r>
    </w:p>
    <w:p w:rsidR="000C25C3" w:rsidRPr="00B95813" w:rsidRDefault="000C25C3" w:rsidP="000C25C3">
      <w:pPr>
        <w:ind w:firstLine="2552"/>
        <w:jc w:val="both"/>
        <w:rPr>
          <w:rFonts w:cs="Arial"/>
          <w:szCs w:val="22"/>
        </w:rPr>
      </w:pPr>
    </w:p>
    <w:p w:rsidR="000C25C3" w:rsidRPr="00B95813" w:rsidRDefault="000C25C3" w:rsidP="000C25C3">
      <w:pPr>
        <w:ind w:firstLine="2552"/>
        <w:jc w:val="both"/>
        <w:rPr>
          <w:rFonts w:cs="Arial"/>
          <w:szCs w:val="22"/>
        </w:rPr>
      </w:pPr>
      <w:r w:rsidRPr="00B95813">
        <w:rPr>
          <w:rFonts w:cs="Arial"/>
          <w:szCs w:val="22"/>
        </w:rPr>
        <w:t>II</w:t>
      </w:r>
      <w:r w:rsidR="00164A10" w:rsidRPr="00B95813">
        <w:rPr>
          <w:rFonts w:cs="Arial"/>
          <w:szCs w:val="22"/>
        </w:rPr>
        <w:t xml:space="preserve"> </w:t>
      </w:r>
      <w:r w:rsidRPr="00B95813">
        <w:rPr>
          <w:rFonts w:cs="Arial"/>
          <w:szCs w:val="22"/>
        </w:rPr>
        <w:t>– R$ 3.390.364.491,00 (três bilhões, trezentos e noventa milhões, trezentos e sessenta e quatro mil, quatrocentos e noventa e um reais) do Orçamento da Seguridade Social.</w:t>
      </w:r>
    </w:p>
    <w:p w:rsidR="000C25C3" w:rsidRPr="00B95813" w:rsidRDefault="000C25C3" w:rsidP="000C25C3">
      <w:pPr>
        <w:ind w:firstLine="2552"/>
        <w:jc w:val="both"/>
        <w:rPr>
          <w:rFonts w:cs="Arial"/>
          <w:szCs w:val="22"/>
        </w:rPr>
      </w:pPr>
    </w:p>
    <w:p w:rsidR="000C25C3" w:rsidRPr="00B95813" w:rsidRDefault="000C25C3" w:rsidP="000C25C3">
      <w:pPr>
        <w:ind w:firstLine="2552"/>
        <w:jc w:val="both"/>
        <w:rPr>
          <w:rFonts w:cs="Arial"/>
          <w:szCs w:val="22"/>
        </w:rPr>
      </w:pPr>
      <w:r w:rsidRPr="00B95813">
        <w:rPr>
          <w:rFonts w:cs="Arial"/>
          <w:szCs w:val="22"/>
        </w:rPr>
        <w:t xml:space="preserve">Parágrafo único. Das receitas dos Orçamentos Fiscal e da Seguridade Social, R$ 1.942.229.936,00 (um bilhão, novecentos e quarenta e dois </w:t>
      </w:r>
      <w:r w:rsidRPr="00B95813">
        <w:rPr>
          <w:rFonts w:cs="Arial"/>
          <w:szCs w:val="22"/>
        </w:rPr>
        <w:lastRenderedPageBreak/>
        <w:t xml:space="preserve">milhões, duzentos e vinte e nove mil, novecentos e trinta e seis reais) correspondem às receitas </w:t>
      </w:r>
      <w:proofErr w:type="spellStart"/>
      <w:r w:rsidRPr="00B95813">
        <w:rPr>
          <w:rFonts w:cs="Arial"/>
          <w:szCs w:val="22"/>
        </w:rPr>
        <w:t>intraorçamentárias</w:t>
      </w:r>
      <w:proofErr w:type="spellEnd"/>
      <w:r w:rsidRPr="00B95813">
        <w:rPr>
          <w:rFonts w:cs="Arial"/>
          <w:szCs w:val="22"/>
        </w:rPr>
        <w:t>.</w:t>
      </w:r>
    </w:p>
    <w:p w:rsidR="000C25C3" w:rsidRPr="00B95813" w:rsidRDefault="000C25C3" w:rsidP="000C25C3">
      <w:pPr>
        <w:ind w:firstLine="2552"/>
        <w:jc w:val="both"/>
        <w:rPr>
          <w:rFonts w:cs="Arial"/>
          <w:szCs w:val="22"/>
        </w:rPr>
      </w:pPr>
    </w:p>
    <w:p w:rsidR="000C25C3" w:rsidRPr="00B95813" w:rsidRDefault="000C25C3" w:rsidP="000C25C3">
      <w:pPr>
        <w:ind w:firstLine="2552"/>
        <w:jc w:val="both"/>
        <w:rPr>
          <w:rFonts w:cs="Arial"/>
          <w:szCs w:val="22"/>
        </w:rPr>
      </w:pPr>
      <w:r w:rsidRPr="00B95813">
        <w:rPr>
          <w:rFonts w:cs="Arial"/>
          <w:szCs w:val="22"/>
        </w:rPr>
        <w:t>Art. 3º As receitas da arrecadação de tributos, de contribuições e de outras receitas correntes e de capital, previstas na legislação vigente e discriminadas no Anexo I desta Lei, são estimadas com o seguinte desdobramento:</w:t>
      </w:r>
    </w:p>
    <w:p w:rsidR="000C25C3" w:rsidRPr="00B95813" w:rsidRDefault="000C25C3" w:rsidP="000C25C3">
      <w:pPr>
        <w:ind w:firstLine="2552"/>
        <w:jc w:val="both"/>
        <w:rPr>
          <w:rFonts w:cs="Arial"/>
          <w:szCs w:val="22"/>
        </w:rPr>
      </w:pPr>
    </w:p>
    <w:p w:rsidR="000C25C3" w:rsidRPr="00B95813" w:rsidRDefault="000C25C3" w:rsidP="00F75BC5">
      <w:pPr>
        <w:jc w:val="center"/>
        <w:rPr>
          <w:rFonts w:cs="Arial"/>
          <w:szCs w:val="22"/>
        </w:rPr>
      </w:pPr>
      <w:r w:rsidRPr="00B95813">
        <w:rPr>
          <w:rFonts w:cs="Arial"/>
          <w:szCs w:val="22"/>
        </w:rPr>
        <w:t>DEMONSTRATIVO DAS RECEITAS</w:t>
      </w:r>
    </w:p>
    <w:p w:rsidR="000C25C3" w:rsidRDefault="000C25C3" w:rsidP="00F75BC5">
      <w:pPr>
        <w:jc w:val="center"/>
        <w:rPr>
          <w:rFonts w:cs="Arial"/>
          <w:szCs w:val="22"/>
        </w:rPr>
      </w:pPr>
      <w:r w:rsidRPr="00B95813">
        <w:rPr>
          <w:rFonts w:cs="Arial"/>
          <w:szCs w:val="22"/>
        </w:rPr>
        <w:t>Recursos de Todas as Fontes</w:t>
      </w:r>
    </w:p>
    <w:p w:rsidR="00753D97" w:rsidRPr="00B95813" w:rsidRDefault="00753D97" w:rsidP="00F75BC5">
      <w:pPr>
        <w:jc w:val="center"/>
        <w:rPr>
          <w:rFonts w:cs="Arial"/>
          <w:szCs w:val="22"/>
        </w:rPr>
      </w:pPr>
    </w:p>
    <w:p w:rsidR="00F273D1" w:rsidRDefault="00F273D1" w:rsidP="00755D34">
      <w:pPr>
        <w:ind w:firstLine="2552"/>
        <w:jc w:val="right"/>
        <w:rPr>
          <w:rFonts w:cs="Arial"/>
          <w:sz w:val="18"/>
          <w:szCs w:val="18"/>
        </w:rPr>
      </w:pPr>
      <w:r w:rsidRPr="00B95813">
        <w:rPr>
          <w:rFonts w:cs="Arial"/>
          <w:sz w:val="18"/>
          <w:szCs w:val="18"/>
        </w:rPr>
        <w:t>Valores em R$ 1,00</w:t>
      </w:r>
    </w:p>
    <w:tbl>
      <w:tblPr>
        <w:tblStyle w:val="TableNormal"/>
        <w:tblW w:w="87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07"/>
        <w:gridCol w:w="1872"/>
        <w:gridCol w:w="1007"/>
      </w:tblGrid>
      <w:tr w:rsidR="00F273D1" w:rsidRPr="00B95813" w:rsidTr="001E1827">
        <w:trPr>
          <w:trHeight w:val="225"/>
        </w:trPr>
        <w:tc>
          <w:tcPr>
            <w:tcW w:w="5907" w:type="dxa"/>
            <w:vAlign w:val="center"/>
          </w:tcPr>
          <w:p w:rsidR="00F273D1" w:rsidRPr="00B95813" w:rsidRDefault="00F273D1" w:rsidP="001E1827">
            <w:pPr>
              <w:spacing w:line="197" w:lineRule="exact"/>
              <w:jc w:val="center"/>
              <w:rPr>
                <w:rFonts w:eastAsia="Arial" w:cs="Arial"/>
                <w:color w:val="auto"/>
                <w:sz w:val="18"/>
                <w:lang w:val="pt-BR"/>
              </w:rPr>
            </w:pPr>
            <w:r w:rsidRPr="00B95813">
              <w:rPr>
                <w:rFonts w:eastAsia="Arial" w:cs="Arial"/>
                <w:color w:val="auto"/>
                <w:sz w:val="18"/>
                <w:lang w:val="pt-BR"/>
              </w:rPr>
              <w:t>DISCRIMINAÇÃO</w:t>
            </w:r>
          </w:p>
        </w:tc>
        <w:tc>
          <w:tcPr>
            <w:tcW w:w="1872" w:type="dxa"/>
            <w:vAlign w:val="center"/>
          </w:tcPr>
          <w:p w:rsidR="00F273D1" w:rsidRPr="00B95813" w:rsidRDefault="00F273D1" w:rsidP="001E1827">
            <w:pPr>
              <w:spacing w:line="197" w:lineRule="exact"/>
              <w:jc w:val="center"/>
              <w:rPr>
                <w:rFonts w:eastAsia="Arial" w:cs="Arial"/>
                <w:color w:val="auto"/>
                <w:sz w:val="18"/>
                <w:lang w:val="pt-BR"/>
              </w:rPr>
            </w:pPr>
            <w:r w:rsidRPr="00B95813">
              <w:rPr>
                <w:rFonts w:eastAsia="Arial" w:cs="Arial"/>
                <w:color w:val="auto"/>
                <w:sz w:val="18"/>
                <w:lang w:val="pt-BR"/>
              </w:rPr>
              <w:t>VALOR</w:t>
            </w:r>
          </w:p>
        </w:tc>
        <w:tc>
          <w:tcPr>
            <w:tcW w:w="1007" w:type="dxa"/>
            <w:vAlign w:val="center"/>
          </w:tcPr>
          <w:p w:rsidR="00F273D1" w:rsidRPr="00B95813" w:rsidRDefault="00F273D1" w:rsidP="001E1827">
            <w:pPr>
              <w:spacing w:line="197" w:lineRule="exact"/>
              <w:jc w:val="center"/>
              <w:rPr>
                <w:rFonts w:eastAsia="Arial" w:cs="Arial"/>
                <w:color w:val="auto"/>
                <w:sz w:val="18"/>
                <w:lang w:val="pt-BR"/>
              </w:rPr>
            </w:pPr>
            <w:r w:rsidRPr="00B95813">
              <w:rPr>
                <w:rFonts w:eastAsia="Arial" w:cs="Arial"/>
                <w:color w:val="auto"/>
                <w:sz w:val="18"/>
                <w:lang w:val="pt-BR"/>
              </w:rPr>
              <w:t>%</w:t>
            </w:r>
          </w:p>
        </w:tc>
      </w:tr>
      <w:tr w:rsidR="00F273D1" w:rsidRPr="00B95813" w:rsidTr="001E1827">
        <w:trPr>
          <w:trHeight w:val="340"/>
        </w:trPr>
        <w:tc>
          <w:tcPr>
            <w:tcW w:w="5907" w:type="dxa"/>
            <w:vAlign w:val="center"/>
          </w:tcPr>
          <w:p w:rsidR="00F273D1" w:rsidRPr="00B95813" w:rsidRDefault="00F273D1" w:rsidP="0098414A">
            <w:pPr>
              <w:rPr>
                <w:rFonts w:eastAsia="Arial" w:cs="Arial"/>
                <w:color w:val="auto"/>
                <w:sz w:val="18"/>
                <w:lang w:val="pt-BR"/>
              </w:rPr>
            </w:pPr>
            <w:r w:rsidRPr="00B95813">
              <w:rPr>
                <w:rFonts w:eastAsia="Arial" w:cs="Arial"/>
                <w:color w:val="auto"/>
                <w:sz w:val="18"/>
                <w:lang w:val="pt-BR"/>
              </w:rPr>
              <w:t>1 - RECEITA DO TESOURO</w:t>
            </w:r>
          </w:p>
        </w:tc>
        <w:tc>
          <w:tcPr>
            <w:tcW w:w="1872" w:type="dxa"/>
            <w:vAlign w:val="center"/>
          </w:tcPr>
          <w:p w:rsidR="00F273D1" w:rsidRPr="00B95813" w:rsidRDefault="00F273D1" w:rsidP="001E1827">
            <w:pPr>
              <w:jc w:val="right"/>
              <w:rPr>
                <w:rFonts w:ascii="Times New Roman" w:eastAsia="Arial" w:cs="Arial"/>
                <w:color w:val="auto"/>
                <w:sz w:val="18"/>
                <w:lang w:val="pt-BR"/>
              </w:rPr>
            </w:pPr>
          </w:p>
        </w:tc>
        <w:tc>
          <w:tcPr>
            <w:tcW w:w="1007" w:type="dxa"/>
            <w:vAlign w:val="center"/>
          </w:tcPr>
          <w:p w:rsidR="00F273D1" w:rsidRPr="00B95813" w:rsidRDefault="00F273D1" w:rsidP="001E1827">
            <w:pPr>
              <w:jc w:val="right"/>
              <w:rPr>
                <w:rFonts w:ascii="Times New Roman" w:eastAsia="Arial" w:cs="Arial"/>
                <w:color w:val="auto"/>
                <w:sz w:val="18"/>
                <w:lang w:val="pt-BR"/>
              </w:rPr>
            </w:pPr>
          </w:p>
        </w:tc>
      </w:tr>
      <w:tr w:rsidR="00F273D1" w:rsidRPr="00B95813" w:rsidTr="001E1827">
        <w:trPr>
          <w:trHeight w:val="227"/>
        </w:trPr>
        <w:tc>
          <w:tcPr>
            <w:tcW w:w="5907" w:type="dxa"/>
            <w:vAlign w:val="center"/>
          </w:tcPr>
          <w:p w:rsidR="00F273D1" w:rsidRPr="00B95813" w:rsidRDefault="00F273D1" w:rsidP="00713A2A">
            <w:pPr>
              <w:pStyle w:val="DDD"/>
              <w:rPr>
                <w:rFonts w:eastAsia="Arial"/>
                <w:color w:val="auto"/>
                <w:lang w:val="pt-BR"/>
              </w:rPr>
            </w:pPr>
            <w:r w:rsidRPr="00B95813">
              <w:rPr>
                <w:rFonts w:eastAsia="Arial"/>
                <w:color w:val="auto"/>
                <w:lang w:val="pt-BR"/>
              </w:rPr>
              <w:t xml:space="preserve">1.1 - </w:t>
            </w:r>
            <w:r w:rsidRPr="00713A2A">
              <w:rPr>
                <w:rFonts w:eastAsia="Times New Roman"/>
                <w:lang w:val="pt-BR" w:eastAsia="pt-BR"/>
              </w:rPr>
              <w:t>RECEITAS</w:t>
            </w:r>
            <w:r w:rsidRPr="00B95813">
              <w:rPr>
                <w:rFonts w:eastAsia="Arial"/>
                <w:color w:val="auto"/>
                <w:lang w:val="pt-BR"/>
              </w:rPr>
              <w:t xml:space="preserve"> CORRENTES DO TESOURO BRUTAS</w:t>
            </w:r>
          </w:p>
        </w:tc>
        <w:tc>
          <w:tcPr>
            <w:tcW w:w="1872"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34.302.429.079</w:t>
            </w:r>
          </w:p>
        </w:tc>
        <w:tc>
          <w:tcPr>
            <w:tcW w:w="1007"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118,61</w:t>
            </w:r>
          </w:p>
        </w:tc>
      </w:tr>
      <w:tr w:rsidR="00F273D1" w:rsidRPr="00B95813" w:rsidTr="001E1827">
        <w:trPr>
          <w:trHeight w:val="227"/>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1.1.1 - </w:t>
            </w:r>
            <w:r w:rsidRPr="00AD4C4A">
              <w:rPr>
                <w:rFonts w:eastAsia="Times New Roman"/>
                <w:lang w:val="pt-BR" w:eastAsia="pt-BR"/>
              </w:rPr>
              <w:t>Impostos</w:t>
            </w:r>
            <w:r w:rsidRPr="00B95813">
              <w:rPr>
                <w:rFonts w:eastAsia="Arial"/>
                <w:color w:val="auto"/>
                <w:lang w:val="pt-BR"/>
              </w:rPr>
              <w:t>, Taxas e Contribuições de Melhoria</w:t>
            </w:r>
          </w:p>
        </w:tc>
        <w:tc>
          <w:tcPr>
            <w:tcW w:w="1872" w:type="dxa"/>
            <w:vAlign w:val="center"/>
          </w:tcPr>
          <w:p w:rsidR="00F273D1" w:rsidRPr="00B95813" w:rsidRDefault="00F273D1" w:rsidP="001E1827">
            <w:pPr>
              <w:spacing w:line="199" w:lineRule="exact"/>
              <w:jc w:val="right"/>
              <w:rPr>
                <w:rFonts w:eastAsia="Arial" w:cs="Arial"/>
                <w:color w:val="auto"/>
                <w:sz w:val="18"/>
                <w:lang w:val="pt-BR"/>
              </w:rPr>
            </w:pPr>
            <w:r w:rsidRPr="00B95813">
              <w:rPr>
                <w:rFonts w:eastAsia="Arial" w:cs="Arial"/>
                <w:color w:val="auto"/>
                <w:sz w:val="18"/>
                <w:lang w:val="pt-BR"/>
              </w:rPr>
              <w:t>29.088.246.693</w:t>
            </w:r>
          </w:p>
        </w:tc>
        <w:tc>
          <w:tcPr>
            <w:tcW w:w="1007" w:type="dxa"/>
            <w:vAlign w:val="center"/>
          </w:tcPr>
          <w:p w:rsidR="00F273D1" w:rsidRPr="00B95813" w:rsidRDefault="00F273D1" w:rsidP="001E1827">
            <w:pPr>
              <w:spacing w:line="199" w:lineRule="exact"/>
              <w:jc w:val="right"/>
              <w:rPr>
                <w:rFonts w:eastAsia="Arial" w:cs="Arial"/>
                <w:color w:val="auto"/>
                <w:sz w:val="18"/>
                <w:lang w:val="pt-BR"/>
              </w:rPr>
            </w:pPr>
            <w:r w:rsidRPr="00B95813">
              <w:rPr>
                <w:rFonts w:eastAsia="Arial" w:cs="Arial"/>
                <w:color w:val="auto"/>
                <w:sz w:val="18"/>
                <w:lang w:val="pt-BR"/>
              </w:rPr>
              <w:t>100,58</w:t>
            </w:r>
          </w:p>
        </w:tc>
      </w:tr>
      <w:tr w:rsidR="00F273D1" w:rsidRPr="00B95813" w:rsidTr="001E1827">
        <w:trPr>
          <w:trHeight w:val="227"/>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1.1.3 - </w:t>
            </w:r>
            <w:r w:rsidRPr="00AD4C4A">
              <w:rPr>
                <w:rFonts w:eastAsia="Times New Roman"/>
                <w:lang w:val="pt-BR" w:eastAsia="pt-BR"/>
              </w:rPr>
              <w:t>Receita</w:t>
            </w:r>
            <w:r w:rsidRPr="00B95813">
              <w:rPr>
                <w:rFonts w:eastAsia="Arial"/>
                <w:color w:val="auto"/>
                <w:lang w:val="pt-BR"/>
              </w:rPr>
              <w:t xml:space="preserve"> Patrimonial</w:t>
            </w:r>
          </w:p>
        </w:tc>
        <w:tc>
          <w:tcPr>
            <w:tcW w:w="1872" w:type="dxa"/>
            <w:vAlign w:val="center"/>
          </w:tcPr>
          <w:p w:rsidR="00F273D1" w:rsidRPr="00B95813" w:rsidRDefault="00F273D1" w:rsidP="001E1827">
            <w:pPr>
              <w:spacing w:line="199" w:lineRule="exact"/>
              <w:jc w:val="right"/>
              <w:rPr>
                <w:rFonts w:eastAsia="Arial" w:cs="Arial"/>
                <w:color w:val="auto"/>
                <w:sz w:val="18"/>
                <w:lang w:val="pt-BR"/>
              </w:rPr>
            </w:pPr>
            <w:r w:rsidRPr="00B95813">
              <w:rPr>
                <w:rFonts w:eastAsia="Arial" w:cs="Arial"/>
                <w:color w:val="auto"/>
                <w:sz w:val="18"/>
                <w:lang w:val="pt-BR"/>
              </w:rPr>
              <w:t>191.118.954</w:t>
            </w:r>
          </w:p>
        </w:tc>
        <w:tc>
          <w:tcPr>
            <w:tcW w:w="1007" w:type="dxa"/>
            <w:vAlign w:val="center"/>
          </w:tcPr>
          <w:p w:rsidR="00F273D1" w:rsidRPr="00B95813" w:rsidRDefault="00F273D1" w:rsidP="001E1827">
            <w:pPr>
              <w:spacing w:line="199" w:lineRule="exact"/>
              <w:jc w:val="right"/>
              <w:rPr>
                <w:rFonts w:eastAsia="Arial" w:cs="Arial"/>
                <w:color w:val="auto"/>
                <w:sz w:val="18"/>
                <w:lang w:val="pt-BR"/>
              </w:rPr>
            </w:pPr>
            <w:r w:rsidRPr="00B95813">
              <w:rPr>
                <w:rFonts w:eastAsia="Arial" w:cs="Arial"/>
                <w:color w:val="auto"/>
                <w:sz w:val="18"/>
                <w:lang w:val="pt-BR"/>
              </w:rPr>
              <w:t>0,66</w:t>
            </w:r>
          </w:p>
        </w:tc>
      </w:tr>
      <w:tr w:rsidR="00F273D1" w:rsidRPr="00B95813" w:rsidTr="001E1827">
        <w:trPr>
          <w:trHeight w:val="225"/>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1.1.6 - </w:t>
            </w:r>
            <w:r w:rsidRPr="00AD4C4A">
              <w:rPr>
                <w:rFonts w:eastAsia="Times New Roman"/>
                <w:lang w:val="pt-BR" w:eastAsia="pt-BR"/>
              </w:rPr>
              <w:t>Receita</w:t>
            </w:r>
            <w:r w:rsidRPr="00B95813">
              <w:rPr>
                <w:rFonts w:eastAsia="Arial"/>
                <w:color w:val="auto"/>
                <w:lang w:val="pt-BR"/>
              </w:rPr>
              <w:t xml:space="preserve"> de Serviços</w:t>
            </w:r>
          </w:p>
        </w:tc>
        <w:tc>
          <w:tcPr>
            <w:tcW w:w="1872"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29.457.692</w:t>
            </w:r>
          </w:p>
        </w:tc>
        <w:tc>
          <w:tcPr>
            <w:tcW w:w="1007"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0,10</w:t>
            </w:r>
          </w:p>
        </w:tc>
      </w:tr>
      <w:tr w:rsidR="00F273D1" w:rsidRPr="00B95813" w:rsidTr="001E1827">
        <w:trPr>
          <w:trHeight w:val="227"/>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1.1.7 - </w:t>
            </w:r>
            <w:r w:rsidRPr="00AD4C4A">
              <w:rPr>
                <w:rFonts w:eastAsia="Times New Roman"/>
                <w:lang w:val="pt-BR" w:eastAsia="pt-BR"/>
              </w:rPr>
              <w:t>Transferências</w:t>
            </w:r>
            <w:r w:rsidRPr="00B95813">
              <w:rPr>
                <w:rFonts w:eastAsia="Arial"/>
                <w:color w:val="auto"/>
                <w:lang w:val="pt-BR"/>
              </w:rPr>
              <w:t xml:space="preserve"> Correntes</w:t>
            </w:r>
          </w:p>
        </w:tc>
        <w:tc>
          <w:tcPr>
            <w:tcW w:w="1872"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4.829.978.083</w:t>
            </w:r>
          </w:p>
        </w:tc>
        <w:tc>
          <w:tcPr>
            <w:tcW w:w="1007"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16,70</w:t>
            </w:r>
          </w:p>
        </w:tc>
      </w:tr>
      <w:tr w:rsidR="00F273D1" w:rsidRPr="00B95813" w:rsidTr="001E1827">
        <w:trPr>
          <w:trHeight w:val="227"/>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1.1.9 - </w:t>
            </w:r>
            <w:r w:rsidRPr="00AD4C4A">
              <w:rPr>
                <w:rFonts w:eastAsia="Times New Roman"/>
                <w:lang w:val="pt-BR" w:eastAsia="pt-BR"/>
              </w:rPr>
              <w:t>Outras</w:t>
            </w:r>
            <w:r w:rsidRPr="00B95813">
              <w:rPr>
                <w:rFonts w:eastAsia="Arial"/>
                <w:color w:val="auto"/>
                <w:lang w:val="pt-BR"/>
              </w:rPr>
              <w:t xml:space="preserve"> Receitas Correntes</w:t>
            </w:r>
          </w:p>
        </w:tc>
        <w:tc>
          <w:tcPr>
            <w:tcW w:w="1872" w:type="dxa"/>
            <w:vAlign w:val="center"/>
          </w:tcPr>
          <w:p w:rsidR="00F273D1" w:rsidRPr="00B95813" w:rsidRDefault="00F273D1" w:rsidP="001E1827">
            <w:pPr>
              <w:spacing w:line="199" w:lineRule="exact"/>
              <w:jc w:val="right"/>
              <w:rPr>
                <w:rFonts w:eastAsia="Arial" w:cs="Arial"/>
                <w:color w:val="auto"/>
                <w:sz w:val="18"/>
                <w:lang w:val="pt-BR"/>
              </w:rPr>
            </w:pPr>
            <w:r w:rsidRPr="00B95813">
              <w:rPr>
                <w:rFonts w:eastAsia="Arial" w:cs="Arial"/>
                <w:color w:val="auto"/>
                <w:sz w:val="18"/>
                <w:lang w:val="pt-BR"/>
              </w:rPr>
              <w:t>163.627.657</w:t>
            </w:r>
          </w:p>
        </w:tc>
        <w:tc>
          <w:tcPr>
            <w:tcW w:w="1007" w:type="dxa"/>
            <w:vAlign w:val="center"/>
          </w:tcPr>
          <w:p w:rsidR="00F273D1" w:rsidRPr="00B95813" w:rsidRDefault="00F273D1" w:rsidP="001E1827">
            <w:pPr>
              <w:spacing w:line="199" w:lineRule="exact"/>
              <w:jc w:val="right"/>
              <w:rPr>
                <w:rFonts w:eastAsia="Arial" w:cs="Arial"/>
                <w:color w:val="auto"/>
                <w:sz w:val="18"/>
                <w:lang w:val="pt-BR"/>
              </w:rPr>
            </w:pPr>
            <w:r w:rsidRPr="00B95813">
              <w:rPr>
                <w:rFonts w:eastAsia="Arial" w:cs="Arial"/>
                <w:color w:val="auto"/>
                <w:sz w:val="18"/>
                <w:lang w:val="pt-BR"/>
              </w:rPr>
              <w:t>0,57</w:t>
            </w:r>
          </w:p>
        </w:tc>
      </w:tr>
      <w:tr w:rsidR="00F273D1" w:rsidRPr="00B95813" w:rsidTr="001E1827">
        <w:trPr>
          <w:trHeight w:val="227"/>
        </w:trPr>
        <w:tc>
          <w:tcPr>
            <w:tcW w:w="5907" w:type="dxa"/>
            <w:vAlign w:val="center"/>
          </w:tcPr>
          <w:p w:rsidR="00F273D1" w:rsidRPr="00B95813" w:rsidRDefault="00F273D1" w:rsidP="0098414A">
            <w:pPr>
              <w:spacing w:line="199" w:lineRule="exact"/>
              <w:rPr>
                <w:rFonts w:eastAsia="Arial" w:cs="Arial"/>
                <w:color w:val="auto"/>
                <w:sz w:val="18"/>
                <w:lang w:val="pt-BR"/>
              </w:rPr>
            </w:pPr>
            <w:r w:rsidRPr="00B95813">
              <w:rPr>
                <w:rFonts w:eastAsia="Arial" w:cs="Arial"/>
                <w:color w:val="auto"/>
                <w:sz w:val="18"/>
                <w:lang w:val="pt-BR"/>
              </w:rPr>
              <w:t>DEDUÇÕES DA RECEITA CORRENTE</w:t>
            </w:r>
          </w:p>
        </w:tc>
        <w:tc>
          <w:tcPr>
            <w:tcW w:w="1872" w:type="dxa"/>
            <w:vAlign w:val="center"/>
          </w:tcPr>
          <w:p w:rsidR="00F273D1" w:rsidRPr="00B95813" w:rsidRDefault="00F273D1" w:rsidP="001E1827">
            <w:pPr>
              <w:spacing w:line="199" w:lineRule="exact"/>
              <w:jc w:val="right"/>
              <w:rPr>
                <w:rFonts w:eastAsia="Arial" w:cs="Arial"/>
                <w:color w:val="auto"/>
                <w:sz w:val="18"/>
                <w:lang w:val="pt-BR"/>
              </w:rPr>
            </w:pPr>
            <w:r w:rsidRPr="00B95813">
              <w:rPr>
                <w:rFonts w:eastAsia="Arial" w:cs="Arial"/>
                <w:color w:val="auto"/>
                <w:sz w:val="18"/>
                <w:lang w:val="pt-BR"/>
              </w:rPr>
              <w:t>-11.333.256.560</w:t>
            </w:r>
          </w:p>
        </w:tc>
        <w:tc>
          <w:tcPr>
            <w:tcW w:w="1007" w:type="dxa"/>
            <w:vAlign w:val="center"/>
          </w:tcPr>
          <w:p w:rsidR="00F273D1" w:rsidRPr="00B95813" w:rsidRDefault="00F273D1" w:rsidP="001E1827">
            <w:pPr>
              <w:spacing w:line="199" w:lineRule="exact"/>
              <w:jc w:val="right"/>
              <w:rPr>
                <w:rFonts w:eastAsia="Arial" w:cs="Arial"/>
                <w:color w:val="auto"/>
                <w:sz w:val="18"/>
                <w:lang w:val="pt-BR"/>
              </w:rPr>
            </w:pPr>
            <w:r w:rsidRPr="00B95813">
              <w:rPr>
                <w:rFonts w:eastAsia="Arial" w:cs="Arial"/>
                <w:color w:val="auto"/>
                <w:sz w:val="18"/>
                <w:lang w:val="pt-BR"/>
              </w:rPr>
              <w:t>-39,19</w:t>
            </w:r>
          </w:p>
        </w:tc>
      </w:tr>
      <w:tr w:rsidR="00F273D1" w:rsidRPr="00B95813" w:rsidTr="001E1827">
        <w:trPr>
          <w:trHeight w:val="225"/>
        </w:trPr>
        <w:tc>
          <w:tcPr>
            <w:tcW w:w="5907" w:type="dxa"/>
            <w:vAlign w:val="center"/>
          </w:tcPr>
          <w:p w:rsidR="00F273D1" w:rsidRPr="00B95813" w:rsidRDefault="00F273D1" w:rsidP="0098414A">
            <w:pPr>
              <w:spacing w:line="197" w:lineRule="exact"/>
              <w:rPr>
                <w:rFonts w:eastAsia="Arial" w:cs="Arial"/>
                <w:color w:val="auto"/>
                <w:sz w:val="18"/>
                <w:lang w:val="pt-BR"/>
              </w:rPr>
            </w:pPr>
            <w:r w:rsidRPr="00B95813">
              <w:rPr>
                <w:rFonts w:eastAsia="Arial" w:cs="Arial"/>
                <w:color w:val="auto"/>
                <w:sz w:val="18"/>
                <w:lang w:val="pt-BR"/>
              </w:rPr>
              <w:t>RECEITAS CORRENTES DO TESOURO LÍQUIDAS</w:t>
            </w:r>
          </w:p>
        </w:tc>
        <w:tc>
          <w:tcPr>
            <w:tcW w:w="1872"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22.969.172.519</w:t>
            </w:r>
          </w:p>
        </w:tc>
        <w:tc>
          <w:tcPr>
            <w:tcW w:w="1007"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79,42</w:t>
            </w:r>
          </w:p>
        </w:tc>
      </w:tr>
      <w:tr w:rsidR="00F273D1" w:rsidRPr="00B95813" w:rsidTr="001E1827">
        <w:trPr>
          <w:trHeight w:val="227"/>
        </w:trPr>
        <w:tc>
          <w:tcPr>
            <w:tcW w:w="5907" w:type="dxa"/>
            <w:vAlign w:val="center"/>
          </w:tcPr>
          <w:p w:rsidR="00F273D1" w:rsidRPr="00B95813" w:rsidRDefault="00F273D1" w:rsidP="0090510E">
            <w:pPr>
              <w:pStyle w:val="DDD"/>
              <w:rPr>
                <w:rFonts w:eastAsia="Arial"/>
                <w:color w:val="auto"/>
                <w:lang w:val="pt-BR"/>
              </w:rPr>
            </w:pPr>
            <w:r w:rsidRPr="00B95813">
              <w:rPr>
                <w:rFonts w:eastAsia="Arial"/>
                <w:color w:val="auto"/>
                <w:lang w:val="pt-BR"/>
              </w:rPr>
              <w:t xml:space="preserve">1.2 - </w:t>
            </w:r>
            <w:r w:rsidRPr="0090510E">
              <w:rPr>
                <w:rFonts w:eastAsia="Times New Roman"/>
                <w:lang w:val="pt-BR" w:eastAsia="pt-BR"/>
              </w:rPr>
              <w:t>RECEITAS</w:t>
            </w:r>
            <w:r w:rsidRPr="00B95813">
              <w:rPr>
                <w:rFonts w:eastAsia="Arial"/>
                <w:color w:val="auto"/>
                <w:lang w:val="pt-BR"/>
              </w:rPr>
              <w:t xml:space="preserve"> DE CAPITAL</w:t>
            </w:r>
          </w:p>
        </w:tc>
        <w:tc>
          <w:tcPr>
            <w:tcW w:w="1872"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309.994.933</w:t>
            </w:r>
          </w:p>
        </w:tc>
        <w:tc>
          <w:tcPr>
            <w:tcW w:w="1007"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1,07</w:t>
            </w:r>
          </w:p>
        </w:tc>
      </w:tr>
      <w:tr w:rsidR="00F273D1" w:rsidRPr="00B95813" w:rsidTr="001E1827">
        <w:trPr>
          <w:trHeight w:val="228"/>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1.2.1 - </w:t>
            </w:r>
            <w:r w:rsidRPr="00AD4C4A">
              <w:rPr>
                <w:rFonts w:eastAsia="Times New Roman"/>
                <w:lang w:val="pt-BR" w:eastAsia="pt-BR"/>
              </w:rPr>
              <w:t>Operações</w:t>
            </w:r>
            <w:r w:rsidRPr="00B95813">
              <w:rPr>
                <w:rFonts w:eastAsia="Arial"/>
                <w:color w:val="auto"/>
                <w:lang w:val="pt-BR"/>
              </w:rPr>
              <w:t xml:space="preserve"> de Crédito</w:t>
            </w:r>
          </w:p>
        </w:tc>
        <w:tc>
          <w:tcPr>
            <w:tcW w:w="1872" w:type="dxa"/>
            <w:vAlign w:val="center"/>
          </w:tcPr>
          <w:p w:rsidR="00F273D1" w:rsidRPr="00B95813" w:rsidRDefault="00F273D1" w:rsidP="001E1827">
            <w:pPr>
              <w:spacing w:line="200" w:lineRule="exact"/>
              <w:jc w:val="right"/>
              <w:rPr>
                <w:rFonts w:eastAsia="Arial" w:cs="Arial"/>
                <w:color w:val="auto"/>
                <w:sz w:val="18"/>
                <w:lang w:val="pt-BR"/>
              </w:rPr>
            </w:pPr>
            <w:r w:rsidRPr="00B95813">
              <w:rPr>
                <w:rFonts w:eastAsia="Arial" w:cs="Arial"/>
                <w:color w:val="auto"/>
                <w:sz w:val="18"/>
                <w:lang w:val="pt-BR"/>
              </w:rPr>
              <w:t>214.322.919</w:t>
            </w:r>
          </w:p>
        </w:tc>
        <w:tc>
          <w:tcPr>
            <w:tcW w:w="1007" w:type="dxa"/>
            <w:vAlign w:val="center"/>
          </w:tcPr>
          <w:p w:rsidR="00F273D1" w:rsidRPr="00B95813" w:rsidRDefault="00F273D1" w:rsidP="001E1827">
            <w:pPr>
              <w:spacing w:line="200" w:lineRule="exact"/>
              <w:jc w:val="right"/>
              <w:rPr>
                <w:rFonts w:eastAsia="Arial" w:cs="Arial"/>
                <w:color w:val="auto"/>
                <w:sz w:val="18"/>
                <w:lang w:val="pt-BR"/>
              </w:rPr>
            </w:pPr>
            <w:r w:rsidRPr="00B95813">
              <w:rPr>
                <w:rFonts w:eastAsia="Arial" w:cs="Arial"/>
                <w:color w:val="auto"/>
                <w:sz w:val="18"/>
                <w:lang w:val="pt-BR"/>
              </w:rPr>
              <w:t>0,74</w:t>
            </w:r>
          </w:p>
        </w:tc>
      </w:tr>
      <w:tr w:rsidR="00F273D1" w:rsidRPr="00B95813" w:rsidTr="001E1827">
        <w:trPr>
          <w:trHeight w:val="227"/>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1.2.2 - </w:t>
            </w:r>
            <w:r w:rsidRPr="00AD4C4A">
              <w:rPr>
                <w:rFonts w:eastAsia="Times New Roman"/>
                <w:lang w:val="pt-BR" w:eastAsia="pt-BR"/>
              </w:rPr>
              <w:t>Alienação</w:t>
            </w:r>
            <w:r w:rsidRPr="00B95813">
              <w:rPr>
                <w:rFonts w:eastAsia="Arial"/>
                <w:color w:val="auto"/>
                <w:lang w:val="pt-BR"/>
              </w:rPr>
              <w:t xml:space="preserve"> de Bens</w:t>
            </w:r>
          </w:p>
        </w:tc>
        <w:tc>
          <w:tcPr>
            <w:tcW w:w="1872" w:type="dxa"/>
            <w:vAlign w:val="center"/>
          </w:tcPr>
          <w:p w:rsidR="00F273D1" w:rsidRPr="00B95813" w:rsidRDefault="00F273D1" w:rsidP="001E1827">
            <w:pPr>
              <w:spacing w:line="199" w:lineRule="exact"/>
              <w:jc w:val="right"/>
              <w:rPr>
                <w:rFonts w:eastAsia="Arial" w:cs="Arial"/>
                <w:color w:val="auto"/>
                <w:sz w:val="18"/>
                <w:lang w:val="pt-BR"/>
              </w:rPr>
            </w:pPr>
            <w:r w:rsidRPr="00B95813">
              <w:rPr>
                <w:rFonts w:eastAsia="Arial" w:cs="Arial"/>
                <w:color w:val="auto"/>
                <w:sz w:val="18"/>
                <w:lang w:val="pt-BR"/>
              </w:rPr>
              <w:t>489.364</w:t>
            </w:r>
          </w:p>
        </w:tc>
        <w:tc>
          <w:tcPr>
            <w:tcW w:w="1007" w:type="dxa"/>
            <w:vAlign w:val="center"/>
          </w:tcPr>
          <w:p w:rsidR="00F273D1" w:rsidRPr="00B95813" w:rsidRDefault="00F273D1" w:rsidP="001E1827">
            <w:pPr>
              <w:spacing w:line="199" w:lineRule="exact"/>
              <w:jc w:val="right"/>
              <w:rPr>
                <w:rFonts w:eastAsia="Arial" w:cs="Arial"/>
                <w:color w:val="auto"/>
                <w:sz w:val="18"/>
                <w:lang w:val="pt-BR"/>
              </w:rPr>
            </w:pPr>
            <w:r w:rsidRPr="00B95813">
              <w:rPr>
                <w:rFonts w:eastAsia="Arial" w:cs="Arial"/>
                <w:color w:val="auto"/>
                <w:sz w:val="18"/>
                <w:lang w:val="pt-BR"/>
              </w:rPr>
              <w:t>0,00</w:t>
            </w:r>
          </w:p>
        </w:tc>
      </w:tr>
      <w:tr w:rsidR="00F273D1" w:rsidRPr="00B95813" w:rsidTr="001E1827">
        <w:trPr>
          <w:trHeight w:val="225"/>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1.2.3 - </w:t>
            </w:r>
            <w:r w:rsidRPr="00AD4C4A">
              <w:rPr>
                <w:rFonts w:eastAsia="Times New Roman"/>
                <w:lang w:val="pt-BR" w:eastAsia="pt-BR"/>
              </w:rPr>
              <w:t>Amortização</w:t>
            </w:r>
            <w:r w:rsidRPr="00B95813">
              <w:rPr>
                <w:rFonts w:eastAsia="Arial"/>
                <w:color w:val="auto"/>
                <w:lang w:val="pt-BR"/>
              </w:rPr>
              <w:t xml:space="preserve"> de Empréstimos</w:t>
            </w:r>
          </w:p>
        </w:tc>
        <w:tc>
          <w:tcPr>
            <w:tcW w:w="1872"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13.654.946</w:t>
            </w:r>
          </w:p>
        </w:tc>
        <w:tc>
          <w:tcPr>
            <w:tcW w:w="1007"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0,05</w:t>
            </w:r>
          </w:p>
        </w:tc>
      </w:tr>
      <w:tr w:rsidR="00F273D1" w:rsidRPr="00B95813" w:rsidTr="001E1827">
        <w:trPr>
          <w:trHeight w:val="227"/>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1.2.4 - </w:t>
            </w:r>
            <w:r w:rsidRPr="00AD4C4A">
              <w:rPr>
                <w:rFonts w:eastAsia="Times New Roman"/>
                <w:lang w:val="pt-BR" w:eastAsia="pt-BR"/>
              </w:rPr>
              <w:t>Transferências</w:t>
            </w:r>
            <w:r w:rsidRPr="00B95813">
              <w:rPr>
                <w:rFonts w:eastAsia="Arial"/>
                <w:color w:val="auto"/>
                <w:lang w:val="pt-BR"/>
              </w:rPr>
              <w:t xml:space="preserve"> de Capital</w:t>
            </w:r>
          </w:p>
        </w:tc>
        <w:tc>
          <w:tcPr>
            <w:tcW w:w="1872"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81.527.704</w:t>
            </w:r>
          </w:p>
        </w:tc>
        <w:tc>
          <w:tcPr>
            <w:tcW w:w="1007"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0,28</w:t>
            </w:r>
          </w:p>
        </w:tc>
      </w:tr>
      <w:tr w:rsidR="00F273D1" w:rsidRPr="00B95813" w:rsidTr="001E1827">
        <w:trPr>
          <w:trHeight w:val="340"/>
        </w:trPr>
        <w:tc>
          <w:tcPr>
            <w:tcW w:w="5907" w:type="dxa"/>
            <w:vAlign w:val="center"/>
          </w:tcPr>
          <w:p w:rsidR="00F273D1" w:rsidRPr="00B95813" w:rsidRDefault="00F273D1" w:rsidP="0098414A">
            <w:pPr>
              <w:rPr>
                <w:rFonts w:eastAsia="Arial" w:cs="Arial"/>
                <w:color w:val="auto"/>
                <w:sz w:val="18"/>
                <w:lang w:val="pt-BR"/>
              </w:rPr>
            </w:pPr>
            <w:r w:rsidRPr="00B95813">
              <w:rPr>
                <w:rFonts w:eastAsia="Arial" w:cs="Arial"/>
                <w:color w:val="auto"/>
                <w:sz w:val="18"/>
                <w:lang w:val="pt-BR"/>
              </w:rPr>
              <w:t>TOTAL DAS RECEITAS DO TESOURO [a]</w:t>
            </w:r>
          </w:p>
        </w:tc>
        <w:tc>
          <w:tcPr>
            <w:tcW w:w="1872" w:type="dxa"/>
            <w:vAlign w:val="center"/>
          </w:tcPr>
          <w:p w:rsidR="00F273D1" w:rsidRPr="00B95813" w:rsidRDefault="00F273D1" w:rsidP="001E1827">
            <w:pPr>
              <w:jc w:val="right"/>
              <w:rPr>
                <w:rFonts w:eastAsia="Arial" w:cs="Arial"/>
                <w:color w:val="auto"/>
                <w:sz w:val="18"/>
                <w:lang w:val="pt-BR"/>
              </w:rPr>
            </w:pPr>
            <w:r w:rsidRPr="00B95813">
              <w:rPr>
                <w:rFonts w:eastAsia="Arial" w:cs="Arial"/>
                <w:color w:val="auto"/>
                <w:sz w:val="18"/>
                <w:lang w:val="pt-BR"/>
              </w:rPr>
              <w:t>23.279.167.452</w:t>
            </w:r>
          </w:p>
        </w:tc>
        <w:tc>
          <w:tcPr>
            <w:tcW w:w="1007" w:type="dxa"/>
            <w:vAlign w:val="center"/>
          </w:tcPr>
          <w:p w:rsidR="00F273D1" w:rsidRPr="00B95813" w:rsidRDefault="00F273D1" w:rsidP="001E1827">
            <w:pPr>
              <w:jc w:val="right"/>
              <w:rPr>
                <w:rFonts w:eastAsia="Arial" w:cs="Arial"/>
                <w:color w:val="auto"/>
                <w:sz w:val="18"/>
                <w:lang w:val="pt-BR"/>
              </w:rPr>
            </w:pPr>
            <w:r w:rsidRPr="00B95813">
              <w:rPr>
                <w:rFonts w:eastAsia="Arial" w:cs="Arial"/>
                <w:color w:val="auto"/>
                <w:sz w:val="18"/>
                <w:lang w:val="pt-BR"/>
              </w:rPr>
              <w:t>80,50</w:t>
            </w:r>
          </w:p>
        </w:tc>
      </w:tr>
      <w:tr w:rsidR="00F273D1" w:rsidRPr="00B95813" w:rsidTr="001E1827">
        <w:trPr>
          <w:trHeight w:val="340"/>
        </w:trPr>
        <w:tc>
          <w:tcPr>
            <w:tcW w:w="7779" w:type="dxa"/>
            <w:gridSpan w:val="2"/>
            <w:vAlign w:val="center"/>
          </w:tcPr>
          <w:p w:rsidR="00F273D1" w:rsidRPr="00B95813" w:rsidRDefault="00F273D1" w:rsidP="001E1827">
            <w:pPr>
              <w:rPr>
                <w:rFonts w:eastAsia="Arial" w:cs="Arial"/>
                <w:color w:val="auto"/>
                <w:sz w:val="18"/>
                <w:lang w:val="pt-BR"/>
              </w:rPr>
            </w:pPr>
            <w:r w:rsidRPr="00B95813">
              <w:rPr>
                <w:rFonts w:eastAsia="Arial" w:cs="Arial"/>
                <w:color w:val="auto"/>
                <w:sz w:val="18"/>
                <w:lang w:val="pt-BR"/>
              </w:rPr>
              <w:t>2 - RECEITAS DE OUTRAS FONTES - ADMINISTRAÇÃO INDIRETA</w:t>
            </w:r>
          </w:p>
        </w:tc>
        <w:tc>
          <w:tcPr>
            <w:tcW w:w="1007" w:type="dxa"/>
            <w:vAlign w:val="center"/>
          </w:tcPr>
          <w:p w:rsidR="00F273D1" w:rsidRPr="00B95813" w:rsidRDefault="00F273D1" w:rsidP="001E1827">
            <w:pPr>
              <w:rPr>
                <w:rFonts w:ascii="Times New Roman" w:eastAsia="Arial" w:cs="Arial"/>
                <w:color w:val="auto"/>
                <w:sz w:val="18"/>
                <w:lang w:val="pt-BR"/>
              </w:rPr>
            </w:pPr>
          </w:p>
        </w:tc>
      </w:tr>
      <w:tr w:rsidR="00F273D1" w:rsidRPr="00B95813" w:rsidTr="001E1827">
        <w:trPr>
          <w:trHeight w:val="225"/>
        </w:trPr>
        <w:tc>
          <w:tcPr>
            <w:tcW w:w="5907" w:type="dxa"/>
            <w:vAlign w:val="center"/>
          </w:tcPr>
          <w:p w:rsidR="00F273D1" w:rsidRPr="00B95813" w:rsidRDefault="00F273D1" w:rsidP="0090510E">
            <w:pPr>
              <w:pStyle w:val="DDD"/>
              <w:rPr>
                <w:rFonts w:eastAsia="Arial"/>
                <w:color w:val="auto"/>
                <w:lang w:val="pt-BR"/>
              </w:rPr>
            </w:pPr>
            <w:r w:rsidRPr="00B95813">
              <w:rPr>
                <w:rFonts w:eastAsia="Arial"/>
                <w:color w:val="auto"/>
                <w:lang w:val="pt-BR"/>
              </w:rPr>
              <w:t xml:space="preserve">2.1 - </w:t>
            </w:r>
            <w:r w:rsidRPr="0090510E">
              <w:rPr>
                <w:rFonts w:eastAsia="Times New Roman"/>
                <w:lang w:val="pt-BR" w:eastAsia="pt-BR"/>
              </w:rPr>
              <w:t>RECEITAS</w:t>
            </w:r>
            <w:r w:rsidRPr="00B95813">
              <w:rPr>
                <w:rFonts w:eastAsia="Arial"/>
                <w:color w:val="auto"/>
                <w:lang w:val="pt-BR"/>
              </w:rPr>
              <w:t xml:space="preserve"> CORRENTES</w:t>
            </w:r>
          </w:p>
        </w:tc>
        <w:tc>
          <w:tcPr>
            <w:tcW w:w="1872"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3.657.221.944</w:t>
            </w:r>
          </w:p>
        </w:tc>
        <w:tc>
          <w:tcPr>
            <w:tcW w:w="1007"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12,65</w:t>
            </w:r>
          </w:p>
        </w:tc>
      </w:tr>
      <w:tr w:rsidR="00F273D1" w:rsidRPr="00B95813" w:rsidTr="001E1827">
        <w:trPr>
          <w:trHeight w:val="227"/>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2.1.1 - </w:t>
            </w:r>
            <w:r w:rsidRPr="00AD4C4A">
              <w:rPr>
                <w:rFonts w:eastAsia="Times New Roman"/>
                <w:lang w:val="pt-BR" w:eastAsia="pt-BR"/>
              </w:rPr>
              <w:t>Impostos</w:t>
            </w:r>
            <w:r w:rsidRPr="00B95813">
              <w:rPr>
                <w:rFonts w:eastAsia="Arial"/>
                <w:color w:val="auto"/>
                <w:lang w:val="pt-BR"/>
              </w:rPr>
              <w:t>, Taxas e Contribuições de Melhoria</w:t>
            </w:r>
          </w:p>
        </w:tc>
        <w:tc>
          <w:tcPr>
            <w:tcW w:w="1872"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403.518.430</w:t>
            </w:r>
          </w:p>
        </w:tc>
        <w:tc>
          <w:tcPr>
            <w:tcW w:w="1007"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1,40</w:t>
            </w:r>
          </w:p>
        </w:tc>
      </w:tr>
      <w:tr w:rsidR="00F273D1" w:rsidRPr="00B95813" w:rsidTr="001E1827">
        <w:trPr>
          <w:trHeight w:val="227"/>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2.1.2 - </w:t>
            </w:r>
            <w:r w:rsidRPr="00AD4C4A">
              <w:rPr>
                <w:rFonts w:eastAsia="Times New Roman"/>
                <w:lang w:val="pt-BR" w:eastAsia="pt-BR"/>
              </w:rPr>
              <w:t>Contribuições</w:t>
            </w:r>
          </w:p>
        </w:tc>
        <w:tc>
          <w:tcPr>
            <w:tcW w:w="1872"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1.070.511.856</w:t>
            </w:r>
          </w:p>
        </w:tc>
        <w:tc>
          <w:tcPr>
            <w:tcW w:w="1007"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3,70</w:t>
            </w:r>
          </w:p>
        </w:tc>
      </w:tr>
      <w:tr w:rsidR="00F273D1" w:rsidRPr="00B95813" w:rsidTr="001E1827">
        <w:trPr>
          <w:trHeight w:val="227"/>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2.1.3 - </w:t>
            </w:r>
            <w:r w:rsidRPr="00AD4C4A">
              <w:rPr>
                <w:rFonts w:eastAsia="Times New Roman"/>
                <w:lang w:val="pt-BR" w:eastAsia="pt-BR"/>
              </w:rPr>
              <w:t>Receita</w:t>
            </w:r>
            <w:r w:rsidRPr="00B95813">
              <w:rPr>
                <w:rFonts w:eastAsia="Arial"/>
                <w:color w:val="auto"/>
                <w:lang w:val="pt-BR"/>
              </w:rPr>
              <w:t xml:space="preserve"> Patrimonial</w:t>
            </w:r>
          </w:p>
        </w:tc>
        <w:tc>
          <w:tcPr>
            <w:tcW w:w="1872" w:type="dxa"/>
            <w:vAlign w:val="center"/>
          </w:tcPr>
          <w:p w:rsidR="00F273D1" w:rsidRPr="00B95813" w:rsidRDefault="00F273D1" w:rsidP="001E1827">
            <w:pPr>
              <w:spacing w:line="199" w:lineRule="exact"/>
              <w:jc w:val="right"/>
              <w:rPr>
                <w:rFonts w:eastAsia="Arial" w:cs="Arial"/>
                <w:color w:val="auto"/>
                <w:sz w:val="18"/>
                <w:lang w:val="pt-BR"/>
              </w:rPr>
            </w:pPr>
            <w:r w:rsidRPr="00B95813">
              <w:rPr>
                <w:rFonts w:eastAsia="Arial" w:cs="Arial"/>
                <w:color w:val="auto"/>
                <w:sz w:val="18"/>
                <w:lang w:val="pt-BR"/>
              </w:rPr>
              <w:t>222.452.140</w:t>
            </w:r>
          </w:p>
        </w:tc>
        <w:tc>
          <w:tcPr>
            <w:tcW w:w="1007" w:type="dxa"/>
            <w:vAlign w:val="center"/>
          </w:tcPr>
          <w:p w:rsidR="00F273D1" w:rsidRPr="00B95813" w:rsidRDefault="00F273D1" w:rsidP="001E1827">
            <w:pPr>
              <w:spacing w:line="199" w:lineRule="exact"/>
              <w:jc w:val="right"/>
              <w:rPr>
                <w:rFonts w:eastAsia="Arial" w:cs="Arial"/>
                <w:color w:val="auto"/>
                <w:sz w:val="18"/>
                <w:lang w:val="pt-BR"/>
              </w:rPr>
            </w:pPr>
            <w:r w:rsidRPr="00B95813">
              <w:rPr>
                <w:rFonts w:eastAsia="Arial" w:cs="Arial"/>
                <w:color w:val="auto"/>
                <w:sz w:val="18"/>
                <w:lang w:val="pt-BR"/>
              </w:rPr>
              <w:t>0,77</w:t>
            </w:r>
          </w:p>
        </w:tc>
      </w:tr>
      <w:tr w:rsidR="00F273D1" w:rsidRPr="00B95813" w:rsidTr="001E1827">
        <w:trPr>
          <w:trHeight w:val="225"/>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2.1.4 - </w:t>
            </w:r>
            <w:r w:rsidRPr="00AD4C4A">
              <w:rPr>
                <w:rFonts w:eastAsia="Times New Roman"/>
                <w:lang w:val="pt-BR" w:eastAsia="pt-BR"/>
              </w:rPr>
              <w:t>Receita</w:t>
            </w:r>
            <w:r w:rsidRPr="00B95813">
              <w:rPr>
                <w:rFonts w:eastAsia="Arial"/>
                <w:color w:val="auto"/>
                <w:lang w:val="pt-BR"/>
              </w:rPr>
              <w:t xml:space="preserve"> Agropecuária</w:t>
            </w:r>
          </w:p>
        </w:tc>
        <w:tc>
          <w:tcPr>
            <w:tcW w:w="1872"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1.485.947</w:t>
            </w:r>
          </w:p>
        </w:tc>
        <w:tc>
          <w:tcPr>
            <w:tcW w:w="1007"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0,01</w:t>
            </w:r>
          </w:p>
        </w:tc>
      </w:tr>
      <w:tr w:rsidR="00F273D1" w:rsidRPr="00B95813" w:rsidTr="001E1827">
        <w:trPr>
          <w:trHeight w:val="227"/>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2.1.5 - </w:t>
            </w:r>
            <w:r w:rsidRPr="00AD4C4A">
              <w:rPr>
                <w:rFonts w:eastAsia="Times New Roman"/>
                <w:lang w:val="pt-BR" w:eastAsia="pt-BR"/>
              </w:rPr>
              <w:t>Receita</w:t>
            </w:r>
            <w:r w:rsidRPr="00B95813">
              <w:rPr>
                <w:rFonts w:eastAsia="Arial"/>
                <w:color w:val="auto"/>
                <w:lang w:val="pt-BR"/>
              </w:rPr>
              <w:t xml:space="preserve"> Industrial</w:t>
            </w:r>
          </w:p>
        </w:tc>
        <w:tc>
          <w:tcPr>
            <w:tcW w:w="1872"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23.041</w:t>
            </w:r>
          </w:p>
        </w:tc>
        <w:tc>
          <w:tcPr>
            <w:tcW w:w="1007"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0,00</w:t>
            </w:r>
          </w:p>
        </w:tc>
      </w:tr>
      <w:tr w:rsidR="00F273D1" w:rsidRPr="00B95813" w:rsidTr="001E1827">
        <w:trPr>
          <w:trHeight w:val="227"/>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2.1.6 - </w:t>
            </w:r>
            <w:r w:rsidRPr="00AD4C4A">
              <w:rPr>
                <w:rFonts w:eastAsia="Times New Roman"/>
                <w:lang w:val="pt-BR" w:eastAsia="pt-BR"/>
              </w:rPr>
              <w:t>Receita</w:t>
            </w:r>
            <w:r w:rsidRPr="00B95813">
              <w:rPr>
                <w:rFonts w:eastAsia="Arial"/>
                <w:color w:val="auto"/>
                <w:lang w:val="pt-BR"/>
              </w:rPr>
              <w:t xml:space="preserve"> de Serviços</w:t>
            </w:r>
          </w:p>
        </w:tc>
        <w:tc>
          <w:tcPr>
            <w:tcW w:w="1872"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813.833.146</w:t>
            </w:r>
          </w:p>
        </w:tc>
        <w:tc>
          <w:tcPr>
            <w:tcW w:w="1007"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2,81</w:t>
            </w:r>
          </w:p>
        </w:tc>
      </w:tr>
      <w:tr w:rsidR="00F273D1" w:rsidRPr="00B95813" w:rsidTr="001E1827">
        <w:trPr>
          <w:trHeight w:val="227"/>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2.1.7 - </w:t>
            </w:r>
            <w:r w:rsidRPr="00AD4C4A">
              <w:rPr>
                <w:rFonts w:eastAsia="Times New Roman"/>
                <w:lang w:val="pt-BR" w:eastAsia="pt-BR"/>
              </w:rPr>
              <w:t>Transferências</w:t>
            </w:r>
            <w:r w:rsidRPr="00B95813">
              <w:rPr>
                <w:rFonts w:eastAsia="Arial"/>
                <w:color w:val="auto"/>
                <w:lang w:val="pt-BR"/>
              </w:rPr>
              <w:t xml:space="preserve"> Correntes</w:t>
            </w:r>
          </w:p>
        </w:tc>
        <w:tc>
          <w:tcPr>
            <w:tcW w:w="1872" w:type="dxa"/>
            <w:vAlign w:val="center"/>
          </w:tcPr>
          <w:p w:rsidR="00F273D1" w:rsidRPr="00B95813" w:rsidRDefault="00F273D1" w:rsidP="001E1827">
            <w:pPr>
              <w:spacing w:line="199" w:lineRule="exact"/>
              <w:jc w:val="right"/>
              <w:rPr>
                <w:rFonts w:eastAsia="Arial" w:cs="Arial"/>
                <w:color w:val="auto"/>
                <w:sz w:val="18"/>
                <w:lang w:val="pt-BR"/>
              </w:rPr>
            </w:pPr>
            <w:r w:rsidRPr="00B95813">
              <w:rPr>
                <w:rFonts w:eastAsia="Arial" w:cs="Arial"/>
                <w:color w:val="auto"/>
                <w:sz w:val="18"/>
                <w:lang w:val="pt-BR"/>
              </w:rPr>
              <w:t>938.407.290</w:t>
            </w:r>
          </w:p>
        </w:tc>
        <w:tc>
          <w:tcPr>
            <w:tcW w:w="1007" w:type="dxa"/>
            <w:vAlign w:val="center"/>
          </w:tcPr>
          <w:p w:rsidR="00F273D1" w:rsidRPr="00B95813" w:rsidRDefault="00F273D1" w:rsidP="001E1827">
            <w:pPr>
              <w:spacing w:line="199" w:lineRule="exact"/>
              <w:jc w:val="right"/>
              <w:rPr>
                <w:rFonts w:eastAsia="Arial" w:cs="Arial"/>
                <w:color w:val="auto"/>
                <w:sz w:val="18"/>
                <w:lang w:val="pt-BR"/>
              </w:rPr>
            </w:pPr>
            <w:r w:rsidRPr="00B95813">
              <w:rPr>
                <w:rFonts w:eastAsia="Arial" w:cs="Arial"/>
                <w:color w:val="auto"/>
                <w:sz w:val="18"/>
                <w:lang w:val="pt-BR"/>
              </w:rPr>
              <w:t>3,24</w:t>
            </w:r>
          </w:p>
        </w:tc>
      </w:tr>
      <w:tr w:rsidR="00F273D1" w:rsidRPr="00B95813" w:rsidTr="001E1827">
        <w:trPr>
          <w:trHeight w:val="225"/>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2.1.9 - </w:t>
            </w:r>
            <w:r w:rsidRPr="00AD4C4A">
              <w:rPr>
                <w:rFonts w:eastAsia="Times New Roman"/>
                <w:lang w:val="pt-BR" w:eastAsia="pt-BR"/>
              </w:rPr>
              <w:t>Outras</w:t>
            </w:r>
            <w:r w:rsidRPr="00B95813">
              <w:rPr>
                <w:rFonts w:eastAsia="Arial"/>
                <w:color w:val="auto"/>
                <w:lang w:val="pt-BR"/>
              </w:rPr>
              <w:t xml:space="preserve"> Receitas Correntes</w:t>
            </w:r>
          </w:p>
        </w:tc>
        <w:tc>
          <w:tcPr>
            <w:tcW w:w="1872"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206.990.093</w:t>
            </w:r>
          </w:p>
        </w:tc>
        <w:tc>
          <w:tcPr>
            <w:tcW w:w="1007"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0,72</w:t>
            </w:r>
          </w:p>
        </w:tc>
      </w:tr>
      <w:tr w:rsidR="00F273D1" w:rsidRPr="00B95813" w:rsidTr="001E1827">
        <w:trPr>
          <w:trHeight w:val="227"/>
        </w:trPr>
        <w:tc>
          <w:tcPr>
            <w:tcW w:w="5907" w:type="dxa"/>
            <w:vAlign w:val="center"/>
          </w:tcPr>
          <w:p w:rsidR="00F273D1" w:rsidRPr="00B95813" w:rsidRDefault="00F273D1" w:rsidP="0090510E">
            <w:pPr>
              <w:pStyle w:val="DDD"/>
              <w:rPr>
                <w:rFonts w:eastAsia="Arial"/>
                <w:color w:val="auto"/>
                <w:lang w:val="pt-BR"/>
              </w:rPr>
            </w:pPr>
            <w:r w:rsidRPr="00B95813">
              <w:rPr>
                <w:rFonts w:eastAsia="Arial"/>
                <w:color w:val="auto"/>
                <w:lang w:val="pt-BR"/>
              </w:rPr>
              <w:t xml:space="preserve">2.2 - </w:t>
            </w:r>
            <w:r w:rsidRPr="0090510E">
              <w:rPr>
                <w:rFonts w:eastAsia="Times New Roman"/>
                <w:lang w:val="pt-BR" w:eastAsia="pt-BR"/>
              </w:rPr>
              <w:t>RECEITAS</w:t>
            </w:r>
            <w:r w:rsidRPr="00B95813">
              <w:rPr>
                <w:rFonts w:eastAsia="Arial"/>
                <w:color w:val="auto"/>
                <w:lang w:val="pt-BR"/>
              </w:rPr>
              <w:t xml:space="preserve"> DE CAPITAL</w:t>
            </w:r>
          </w:p>
        </w:tc>
        <w:tc>
          <w:tcPr>
            <w:tcW w:w="1872"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40.704.866</w:t>
            </w:r>
          </w:p>
        </w:tc>
        <w:tc>
          <w:tcPr>
            <w:tcW w:w="1007"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0,14</w:t>
            </w:r>
          </w:p>
        </w:tc>
      </w:tr>
      <w:tr w:rsidR="00F273D1" w:rsidRPr="00B95813" w:rsidTr="001E1827">
        <w:trPr>
          <w:trHeight w:val="227"/>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2.2.2 - Alienação de Bens</w:t>
            </w:r>
          </w:p>
        </w:tc>
        <w:tc>
          <w:tcPr>
            <w:tcW w:w="1872"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17.082.526</w:t>
            </w:r>
          </w:p>
        </w:tc>
        <w:tc>
          <w:tcPr>
            <w:tcW w:w="1007"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0,06</w:t>
            </w:r>
          </w:p>
        </w:tc>
      </w:tr>
      <w:tr w:rsidR="00F273D1" w:rsidRPr="00B95813" w:rsidTr="001E1827">
        <w:trPr>
          <w:trHeight w:val="227"/>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2.2.3 - </w:t>
            </w:r>
            <w:r w:rsidRPr="00AD4C4A">
              <w:rPr>
                <w:rFonts w:eastAsia="Times New Roman"/>
                <w:lang w:val="pt-BR" w:eastAsia="pt-BR"/>
              </w:rPr>
              <w:t>Amortização</w:t>
            </w:r>
            <w:r w:rsidRPr="00B95813">
              <w:rPr>
                <w:rFonts w:eastAsia="Arial"/>
                <w:color w:val="auto"/>
                <w:lang w:val="pt-BR"/>
              </w:rPr>
              <w:t xml:space="preserve"> de Empréstimos</w:t>
            </w:r>
          </w:p>
        </w:tc>
        <w:tc>
          <w:tcPr>
            <w:tcW w:w="1872" w:type="dxa"/>
            <w:vAlign w:val="center"/>
          </w:tcPr>
          <w:p w:rsidR="00F273D1" w:rsidRPr="00B95813" w:rsidRDefault="00F273D1" w:rsidP="001E1827">
            <w:pPr>
              <w:spacing w:line="199" w:lineRule="exact"/>
              <w:jc w:val="right"/>
              <w:rPr>
                <w:rFonts w:eastAsia="Arial" w:cs="Arial"/>
                <w:color w:val="auto"/>
                <w:sz w:val="18"/>
                <w:lang w:val="pt-BR"/>
              </w:rPr>
            </w:pPr>
            <w:r w:rsidRPr="00B95813">
              <w:rPr>
                <w:rFonts w:eastAsia="Arial" w:cs="Arial"/>
                <w:color w:val="auto"/>
                <w:sz w:val="18"/>
                <w:lang w:val="pt-BR"/>
              </w:rPr>
              <w:t>15.738.340</w:t>
            </w:r>
          </w:p>
        </w:tc>
        <w:tc>
          <w:tcPr>
            <w:tcW w:w="1007" w:type="dxa"/>
            <w:vAlign w:val="center"/>
          </w:tcPr>
          <w:p w:rsidR="00F273D1" w:rsidRPr="00B95813" w:rsidRDefault="00F273D1" w:rsidP="001E1827">
            <w:pPr>
              <w:spacing w:line="199" w:lineRule="exact"/>
              <w:jc w:val="right"/>
              <w:rPr>
                <w:rFonts w:eastAsia="Arial" w:cs="Arial"/>
                <w:color w:val="auto"/>
                <w:sz w:val="18"/>
                <w:lang w:val="pt-BR"/>
              </w:rPr>
            </w:pPr>
            <w:r w:rsidRPr="00B95813">
              <w:rPr>
                <w:rFonts w:eastAsia="Arial" w:cs="Arial"/>
                <w:color w:val="auto"/>
                <w:sz w:val="18"/>
                <w:lang w:val="pt-BR"/>
              </w:rPr>
              <w:t>0,05</w:t>
            </w:r>
          </w:p>
        </w:tc>
      </w:tr>
      <w:tr w:rsidR="00F273D1" w:rsidRPr="00B95813" w:rsidTr="001E1827">
        <w:trPr>
          <w:trHeight w:val="225"/>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2.2.4 - </w:t>
            </w:r>
            <w:r w:rsidRPr="00AD4C4A">
              <w:rPr>
                <w:rFonts w:eastAsia="Times New Roman"/>
                <w:lang w:val="pt-BR" w:eastAsia="pt-BR"/>
              </w:rPr>
              <w:t>Transferências</w:t>
            </w:r>
            <w:r w:rsidRPr="00B95813">
              <w:rPr>
                <w:rFonts w:eastAsia="Arial"/>
                <w:color w:val="auto"/>
                <w:lang w:val="pt-BR"/>
              </w:rPr>
              <w:t xml:space="preserve"> de Capital</w:t>
            </w:r>
          </w:p>
        </w:tc>
        <w:tc>
          <w:tcPr>
            <w:tcW w:w="1872"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7.884.000</w:t>
            </w:r>
          </w:p>
        </w:tc>
        <w:tc>
          <w:tcPr>
            <w:tcW w:w="1007"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0,03</w:t>
            </w:r>
          </w:p>
        </w:tc>
      </w:tr>
      <w:tr w:rsidR="00F273D1" w:rsidRPr="00B95813" w:rsidTr="001E1827">
        <w:trPr>
          <w:trHeight w:val="414"/>
        </w:trPr>
        <w:tc>
          <w:tcPr>
            <w:tcW w:w="5907" w:type="dxa"/>
            <w:vAlign w:val="center"/>
          </w:tcPr>
          <w:p w:rsidR="00F273D1" w:rsidRPr="00B95813" w:rsidRDefault="00F273D1" w:rsidP="0098414A">
            <w:pPr>
              <w:spacing w:line="206" w:lineRule="exact"/>
              <w:rPr>
                <w:rFonts w:eastAsia="Arial" w:cs="Arial"/>
                <w:color w:val="auto"/>
                <w:sz w:val="18"/>
                <w:lang w:val="pt-BR"/>
              </w:rPr>
            </w:pPr>
            <w:r w:rsidRPr="00B95813">
              <w:rPr>
                <w:rFonts w:eastAsia="Arial" w:cs="Arial"/>
                <w:color w:val="auto"/>
                <w:sz w:val="18"/>
                <w:lang w:val="pt-BR"/>
              </w:rPr>
              <w:t>TOTAL DAS RECEITAS DE OUTRAS FONTES - ADMINISTRAÇÃO INDIRETA [b]</w:t>
            </w:r>
          </w:p>
        </w:tc>
        <w:tc>
          <w:tcPr>
            <w:tcW w:w="1872" w:type="dxa"/>
            <w:vAlign w:val="center"/>
          </w:tcPr>
          <w:p w:rsidR="00F273D1" w:rsidRPr="00B95813" w:rsidRDefault="00F273D1" w:rsidP="001E1827">
            <w:pPr>
              <w:jc w:val="right"/>
              <w:rPr>
                <w:rFonts w:eastAsia="Arial" w:cs="Arial"/>
                <w:color w:val="auto"/>
                <w:sz w:val="18"/>
                <w:lang w:val="pt-BR"/>
              </w:rPr>
            </w:pPr>
            <w:r w:rsidRPr="00B95813">
              <w:rPr>
                <w:rFonts w:eastAsia="Arial" w:cs="Arial"/>
                <w:color w:val="auto"/>
                <w:sz w:val="18"/>
                <w:lang w:val="pt-BR"/>
              </w:rPr>
              <w:t>3.697.926.810</w:t>
            </w:r>
          </w:p>
        </w:tc>
        <w:tc>
          <w:tcPr>
            <w:tcW w:w="1007" w:type="dxa"/>
            <w:vAlign w:val="center"/>
          </w:tcPr>
          <w:p w:rsidR="00F273D1" w:rsidRPr="00B95813" w:rsidRDefault="00F273D1" w:rsidP="001E1827">
            <w:pPr>
              <w:jc w:val="right"/>
              <w:rPr>
                <w:rFonts w:eastAsia="Arial" w:cs="Arial"/>
                <w:color w:val="auto"/>
                <w:sz w:val="18"/>
                <w:lang w:val="pt-BR"/>
              </w:rPr>
            </w:pPr>
            <w:r w:rsidRPr="00B95813">
              <w:rPr>
                <w:rFonts w:eastAsia="Arial" w:cs="Arial"/>
                <w:color w:val="auto"/>
                <w:sz w:val="18"/>
                <w:lang w:val="pt-BR"/>
              </w:rPr>
              <w:t>12,79</w:t>
            </w:r>
          </w:p>
        </w:tc>
      </w:tr>
      <w:tr w:rsidR="00F273D1" w:rsidRPr="00B95813" w:rsidTr="001E1827">
        <w:trPr>
          <w:trHeight w:val="338"/>
        </w:trPr>
        <w:tc>
          <w:tcPr>
            <w:tcW w:w="5907" w:type="dxa"/>
            <w:vAlign w:val="center"/>
          </w:tcPr>
          <w:p w:rsidR="00F273D1" w:rsidRPr="00B95813" w:rsidRDefault="00F273D1" w:rsidP="0098414A">
            <w:pPr>
              <w:rPr>
                <w:rFonts w:eastAsia="Arial" w:cs="Arial"/>
                <w:color w:val="auto"/>
                <w:sz w:val="18"/>
                <w:lang w:val="pt-BR"/>
              </w:rPr>
            </w:pPr>
            <w:r w:rsidRPr="00B95813">
              <w:rPr>
                <w:rFonts w:eastAsia="Arial" w:cs="Arial"/>
                <w:color w:val="auto"/>
                <w:sz w:val="18"/>
                <w:lang w:val="pt-BR"/>
              </w:rPr>
              <w:t>3 - RECEITAS INTRAORÇAMENTÁRIAS</w:t>
            </w:r>
          </w:p>
        </w:tc>
        <w:tc>
          <w:tcPr>
            <w:tcW w:w="1872" w:type="dxa"/>
            <w:vAlign w:val="center"/>
          </w:tcPr>
          <w:p w:rsidR="00F273D1" w:rsidRPr="00B95813" w:rsidRDefault="00F273D1" w:rsidP="001E1827">
            <w:pPr>
              <w:jc w:val="right"/>
              <w:rPr>
                <w:rFonts w:ascii="Times New Roman" w:eastAsia="Arial" w:cs="Arial"/>
                <w:color w:val="auto"/>
                <w:sz w:val="18"/>
                <w:lang w:val="pt-BR"/>
              </w:rPr>
            </w:pPr>
          </w:p>
        </w:tc>
        <w:tc>
          <w:tcPr>
            <w:tcW w:w="1007" w:type="dxa"/>
            <w:vAlign w:val="center"/>
          </w:tcPr>
          <w:p w:rsidR="00F273D1" w:rsidRPr="00B95813" w:rsidRDefault="00F273D1" w:rsidP="001E1827">
            <w:pPr>
              <w:jc w:val="right"/>
              <w:rPr>
                <w:rFonts w:ascii="Times New Roman" w:eastAsia="Arial" w:cs="Arial"/>
                <w:color w:val="auto"/>
                <w:sz w:val="18"/>
                <w:lang w:val="pt-BR"/>
              </w:rPr>
            </w:pPr>
          </w:p>
        </w:tc>
      </w:tr>
      <w:tr w:rsidR="00F273D1" w:rsidRPr="00B95813" w:rsidTr="001E1827">
        <w:trPr>
          <w:trHeight w:val="227"/>
        </w:trPr>
        <w:tc>
          <w:tcPr>
            <w:tcW w:w="5907" w:type="dxa"/>
            <w:vAlign w:val="center"/>
          </w:tcPr>
          <w:p w:rsidR="00F273D1" w:rsidRPr="00B95813" w:rsidRDefault="00F273D1" w:rsidP="0090510E">
            <w:pPr>
              <w:pStyle w:val="DDD"/>
              <w:rPr>
                <w:rFonts w:eastAsia="Arial"/>
                <w:color w:val="auto"/>
                <w:lang w:val="pt-BR"/>
              </w:rPr>
            </w:pPr>
            <w:r w:rsidRPr="00B95813">
              <w:rPr>
                <w:rFonts w:eastAsia="Arial"/>
                <w:color w:val="auto"/>
                <w:lang w:val="pt-BR"/>
              </w:rPr>
              <w:t xml:space="preserve">3.7 - </w:t>
            </w:r>
            <w:r w:rsidRPr="0090510E">
              <w:rPr>
                <w:rFonts w:eastAsia="Times New Roman"/>
                <w:lang w:val="pt-BR" w:eastAsia="pt-BR"/>
              </w:rPr>
              <w:t>RECEITAS</w:t>
            </w:r>
            <w:r w:rsidRPr="00B95813">
              <w:rPr>
                <w:rFonts w:eastAsia="Arial"/>
                <w:color w:val="auto"/>
                <w:lang w:val="pt-BR"/>
              </w:rPr>
              <w:t xml:space="preserve"> CORRENTES</w:t>
            </w:r>
          </w:p>
        </w:tc>
        <w:tc>
          <w:tcPr>
            <w:tcW w:w="1872" w:type="dxa"/>
            <w:vAlign w:val="center"/>
          </w:tcPr>
          <w:p w:rsidR="00F273D1" w:rsidRPr="00B95813" w:rsidRDefault="00F273D1" w:rsidP="001E1827">
            <w:pPr>
              <w:spacing w:line="199" w:lineRule="exact"/>
              <w:jc w:val="right"/>
              <w:rPr>
                <w:rFonts w:eastAsia="Arial" w:cs="Arial"/>
                <w:color w:val="auto"/>
                <w:sz w:val="18"/>
                <w:lang w:val="pt-BR"/>
              </w:rPr>
            </w:pPr>
            <w:r w:rsidRPr="00B95813">
              <w:rPr>
                <w:rFonts w:eastAsia="Arial" w:cs="Arial"/>
                <w:color w:val="auto"/>
                <w:sz w:val="18"/>
                <w:lang w:val="pt-BR"/>
              </w:rPr>
              <w:t>1.937.229.936</w:t>
            </w:r>
          </w:p>
        </w:tc>
        <w:tc>
          <w:tcPr>
            <w:tcW w:w="1007" w:type="dxa"/>
            <w:vAlign w:val="center"/>
          </w:tcPr>
          <w:p w:rsidR="00F273D1" w:rsidRPr="00B95813" w:rsidRDefault="00F273D1" w:rsidP="001E1827">
            <w:pPr>
              <w:spacing w:line="199" w:lineRule="exact"/>
              <w:jc w:val="right"/>
              <w:rPr>
                <w:rFonts w:eastAsia="Arial" w:cs="Arial"/>
                <w:color w:val="auto"/>
                <w:sz w:val="18"/>
                <w:lang w:val="pt-BR"/>
              </w:rPr>
            </w:pPr>
            <w:r w:rsidRPr="00B95813">
              <w:rPr>
                <w:rFonts w:eastAsia="Arial" w:cs="Arial"/>
                <w:color w:val="auto"/>
                <w:sz w:val="18"/>
                <w:lang w:val="pt-BR"/>
              </w:rPr>
              <w:t>6,70</w:t>
            </w:r>
          </w:p>
        </w:tc>
      </w:tr>
      <w:tr w:rsidR="00F273D1" w:rsidRPr="00B95813" w:rsidTr="001E1827">
        <w:trPr>
          <w:trHeight w:val="225"/>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3.7.2 - </w:t>
            </w:r>
            <w:r w:rsidRPr="00AD4C4A">
              <w:rPr>
                <w:rFonts w:eastAsia="Times New Roman"/>
                <w:lang w:val="pt-BR" w:eastAsia="pt-BR"/>
              </w:rPr>
              <w:t>Receita</w:t>
            </w:r>
            <w:r w:rsidRPr="00B95813">
              <w:rPr>
                <w:rFonts w:eastAsia="Arial"/>
                <w:color w:val="auto"/>
                <w:lang w:val="pt-BR"/>
              </w:rPr>
              <w:t xml:space="preserve"> de Contribuições</w:t>
            </w:r>
          </w:p>
        </w:tc>
        <w:tc>
          <w:tcPr>
            <w:tcW w:w="1872"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1.607.792.193</w:t>
            </w:r>
          </w:p>
        </w:tc>
        <w:tc>
          <w:tcPr>
            <w:tcW w:w="1007"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5,56</w:t>
            </w:r>
          </w:p>
        </w:tc>
      </w:tr>
      <w:tr w:rsidR="00F273D1" w:rsidRPr="00B95813" w:rsidTr="001E1827">
        <w:trPr>
          <w:trHeight w:val="227"/>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3.7.3 - </w:t>
            </w:r>
            <w:r w:rsidRPr="00AD4C4A">
              <w:rPr>
                <w:rFonts w:eastAsia="Times New Roman"/>
                <w:lang w:val="pt-BR" w:eastAsia="pt-BR"/>
              </w:rPr>
              <w:t>Receita</w:t>
            </w:r>
            <w:r w:rsidRPr="00B95813">
              <w:rPr>
                <w:rFonts w:eastAsia="Arial"/>
                <w:color w:val="auto"/>
                <w:lang w:val="pt-BR"/>
              </w:rPr>
              <w:t xml:space="preserve"> Patrimonial</w:t>
            </w:r>
          </w:p>
        </w:tc>
        <w:tc>
          <w:tcPr>
            <w:tcW w:w="1872"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1.426.020</w:t>
            </w:r>
          </w:p>
        </w:tc>
        <w:tc>
          <w:tcPr>
            <w:tcW w:w="1007"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0,00</w:t>
            </w:r>
          </w:p>
        </w:tc>
      </w:tr>
      <w:tr w:rsidR="00F273D1" w:rsidRPr="00B95813" w:rsidTr="001E1827">
        <w:trPr>
          <w:trHeight w:val="227"/>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3.7.6 - </w:t>
            </w:r>
            <w:r w:rsidRPr="00AD4C4A">
              <w:rPr>
                <w:rFonts w:eastAsia="Times New Roman"/>
                <w:lang w:val="pt-BR" w:eastAsia="pt-BR"/>
              </w:rPr>
              <w:t>Receita</w:t>
            </w:r>
            <w:r w:rsidRPr="00B95813">
              <w:rPr>
                <w:rFonts w:eastAsia="Arial"/>
                <w:color w:val="auto"/>
                <w:lang w:val="pt-BR"/>
              </w:rPr>
              <w:t xml:space="preserve"> de Serviços</w:t>
            </w:r>
          </w:p>
        </w:tc>
        <w:tc>
          <w:tcPr>
            <w:tcW w:w="1872"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234.152.389</w:t>
            </w:r>
          </w:p>
        </w:tc>
        <w:tc>
          <w:tcPr>
            <w:tcW w:w="1007"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0,81</w:t>
            </w:r>
          </w:p>
        </w:tc>
      </w:tr>
      <w:tr w:rsidR="00F273D1" w:rsidRPr="00B95813" w:rsidTr="001E1827">
        <w:trPr>
          <w:trHeight w:val="227"/>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3.7.9 - </w:t>
            </w:r>
            <w:r w:rsidRPr="00AD4C4A">
              <w:rPr>
                <w:rFonts w:eastAsia="Times New Roman"/>
                <w:lang w:val="pt-BR" w:eastAsia="pt-BR"/>
              </w:rPr>
              <w:t>Outras</w:t>
            </w:r>
            <w:r w:rsidRPr="00B95813">
              <w:rPr>
                <w:rFonts w:eastAsia="Arial"/>
                <w:color w:val="auto"/>
                <w:lang w:val="pt-BR"/>
              </w:rPr>
              <w:t xml:space="preserve"> Receitas Correntes</w:t>
            </w:r>
          </w:p>
        </w:tc>
        <w:tc>
          <w:tcPr>
            <w:tcW w:w="1872" w:type="dxa"/>
            <w:vAlign w:val="center"/>
          </w:tcPr>
          <w:p w:rsidR="00F273D1" w:rsidRPr="00B95813" w:rsidRDefault="00F273D1" w:rsidP="001E1827">
            <w:pPr>
              <w:spacing w:line="199" w:lineRule="exact"/>
              <w:jc w:val="right"/>
              <w:rPr>
                <w:rFonts w:eastAsia="Arial" w:cs="Arial"/>
                <w:color w:val="auto"/>
                <w:sz w:val="18"/>
                <w:lang w:val="pt-BR"/>
              </w:rPr>
            </w:pPr>
            <w:r w:rsidRPr="00B95813">
              <w:rPr>
                <w:rFonts w:eastAsia="Arial" w:cs="Arial"/>
                <w:color w:val="auto"/>
                <w:sz w:val="18"/>
                <w:lang w:val="pt-BR"/>
              </w:rPr>
              <w:t>93.859.334</w:t>
            </w:r>
          </w:p>
        </w:tc>
        <w:tc>
          <w:tcPr>
            <w:tcW w:w="1007" w:type="dxa"/>
            <w:vAlign w:val="center"/>
          </w:tcPr>
          <w:p w:rsidR="00F273D1" w:rsidRPr="00B95813" w:rsidRDefault="00F273D1" w:rsidP="001E1827">
            <w:pPr>
              <w:spacing w:line="199" w:lineRule="exact"/>
              <w:jc w:val="right"/>
              <w:rPr>
                <w:rFonts w:eastAsia="Arial" w:cs="Arial"/>
                <w:color w:val="auto"/>
                <w:sz w:val="18"/>
                <w:lang w:val="pt-BR"/>
              </w:rPr>
            </w:pPr>
            <w:r w:rsidRPr="00B95813">
              <w:rPr>
                <w:rFonts w:eastAsia="Arial" w:cs="Arial"/>
                <w:color w:val="auto"/>
                <w:sz w:val="18"/>
                <w:lang w:val="pt-BR"/>
              </w:rPr>
              <w:t>0,32</w:t>
            </w:r>
          </w:p>
        </w:tc>
      </w:tr>
      <w:tr w:rsidR="00F273D1" w:rsidRPr="00B95813" w:rsidTr="001E1827">
        <w:trPr>
          <w:trHeight w:val="225"/>
        </w:trPr>
        <w:tc>
          <w:tcPr>
            <w:tcW w:w="5907" w:type="dxa"/>
            <w:vAlign w:val="center"/>
          </w:tcPr>
          <w:p w:rsidR="00F273D1" w:rsidRPr="00B95813" w:rsidRDefault="00F273D1" w:rsidP="0098414A">
            <w:pPr>
              <w:spacing w:line="197" w:lineRule="exact"/>
              <w:rPr>
                <w:rFonts w:eastAsia="Arial" w:cs="Arial"/>
                <w:color w:val="auto"/>
                <w:sz w:val="18"/>
                <w:lang w:val="pt-BR"/>
              </w:rPr>
            </w:pPr>
            <w:r w:rsidRPr="00B95813">
              <w:rPr>
                <w:rFonts w:eastAsia="Arial" w:cs="Arial"/>
                <w:color w:val="auto"/>
                <w:sz w:val="18"/>
                <w:lang w:val="pt-BR"/>
              </w:rPr>
              <w:t>3.8 - RECEITAS DE CAPITAL</w:t>
            </w:r>
          </w:p>
        </w:tc>
        <w:tc>
          <w:tcPr>
            <w:tcW w:w="1872"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5.000.000</w:t>
            </w:r>
          </w:p>
        </w:tc>
        <w:tc>
          <w:tcPr>
            <w:tcW w:w="1007"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0,02</w:t>
            </w:r>
          </w:p>
        </w:tc>
      </w:tr>
      <w:tr w:rsidR="00F273D1" w:rsidRPr="00B95813" w:rsidTr="001E1827">
        <w:trPr>
          <w:trHeight w:val="227"/>
        </w:trPr>
        <w:tc>
          <w:tcPr>
            <w:tcW w:w="5907" w:type="dxa"/>
            <w:vAlign w:val="center"/>
          </w:tcPr>
          <w:p w:rsidR="00F273D1" w:rsidRPr="00B95813" w:rsidRDefault="00F273D1" w:rsidP="00AD4C4A">
            <w:pPr>
              <w:pStyle w:val="DDDD"/>
              <w:rPr>
                <w:rFonts w:eastAsia="Arial"/>
                <w:color w:val="auto"/>
                <w:lang w:val="pt-BR"/>
              </w:rPr>
            </w:pPr>
            <w:r w:rsidRPr="00B95813">
              <w:rPr>
                <w:rFonts w:eastAsia="Arial"/>
                <w:color w:val="auto"/>
                <w:lang w:val="pt-BR"/>
              </w:rPr>
              <w:t xml:space="preserve">3.8.9 - </w:t>
            </w:r>
            <w:r w:rsidRPr="00AD4C4A">
              <w:rPr>
                <w:rFonts w:eastAsia="Times New Roman"/>
                <w:lang w:val="pt-BR" w:eastAsia="pt-BR"/>
              </w:rPr>
              <w:t>Outras</w:t>
            </w:r>
            <w:r w:rsidRPr="00B95813">
              <w:rPr>
                <w:rFonts w:eastAsia="Arial"/>
                <w:color w:val="auto"/>
                <w:lang w:val="pt-BR"/>
              </w:rPr>
              <w:t xml:space="preserve"> Receitas de Capital</w:t>
            </w:r>
          </w:p>
        </w:tc>
        <w:tc>
          <w:tcPr>
            <w:tcW w:w="1872"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5.000.000</w:t>
            </w:r>
          </w:p>
        </w:tc>
        <w:tc>
          <w:tcPr>
            <w:tcW w:w="1007" w:type="dxa"/>
            <w:vAlign w:val="center"/>
          </w:tcPr>
          <w:p w:rsidR="00F273D1" w:rsidRPr="00B95813" w:rsidRDefault="00F273D1" w:rsidP="001E1827">
            <w:pPr>
              <w:spacing w:line="197" w:lineRule="exact"/>
              <w:jc w:val="right"/>
              <w:rPr>
                <w:rFonts w:eastAsia="Arial" w:cs="Arial"/>
                <w:color w:val="auto"/>
                <w:sz w:val="18"/>
                <w:lang w:val="pt-BR"/>
              </w:rPr>
            </w:pPr>
            <w:r w:rsidRPr="00B95813">
              <w:rPr>
                <w:rFonts w:eastAsia="Arial" w:cs="Arial"/>
                <w:color w:val="auto"/>
                <w:sz w:val="18"/>
                <w:lang w:val="pt-BR"/>
              </w:rPr>
              <w:t>0,02</w:t>
            </w:r>
          </w:p>
        </w:tc>
      </w:tr>
      <w:tr w:rsidR="00F273D1" w:rsidRPr="00B95813" w:rsidTr="001E1827">
        <w:trPr>
          <w:trHeight w:val="341"/>
        </w:trPr>
        <w:tc>
          <w:tcPr>
            <w:tcW w:w="5907" w:type="dxa"/>
            <w:vAlign w:val="center"/>
          </w:tcPr>
          <w:p w:rsidR="00F273D1" w:rsidRPr="00B95813" w:rsidRDefault="00F273D1" w:rsidP="0098414A">
            <w:pPr>
              <w:rPr>
                <w:rFonts w:eastAsia="Arial" w:cs="Arial"/>
                <w:color w:val="auto"/>
                <w:sz w:val="18"/>
                <w:lang w:val="pt-BR"/>
              </w:rPr>
            </w:pPr>
            <w:r w:rsidRPr="00B95813">
              <w:rPr>
                <w:rFonts w:eastAsia="Arial" w:cs="Arial"/>
                <w:color w:val="auto"/>
                <w:sz w:val="18"/>
                <w:lang w:val="pt-BR"/>
              </w:rPr>
              <w:t>TOTAL DAS RECEITAS INTRAORÇAMENTÁRIAS [c]</w:t>
            </w:r>
          </w:p>
        </w:tc>
        <w:tc>
          <w:tcPr>
            <w:tcW w:w="1872" w:type="dxa"/>
            <w:vAlign w:val="center"/>
          </w:tcPr>
          <w:p w:rsidR="00F273D1" w:rsidRPr="00B95813" w:rsidRDefault="00F273D1" w:rsidP="001E1827">
            <w:pPr>
              <w:jc w:val="right"/>
              <w:rPr>
                <w:rFonts w:eastAsia="Arial" w:cs="Arial"/>
                <w:color w:val="auto"/>
                <w:sz w:val="18"/>
                <w:lang w:val="pt-BR"/>
              </w:rPr>
            </w:pPr>
            <w:r w:rsidRPr="00B95813">
              <w:rPr>
                <w:rFonts w:eastAsia="Arial" w:cs="Arial"/>
                <w:color w:val="auto"/>
                <w:sz w:val="18"/>
                <w:lang w:val="pt-BR"/>
              </w:rPr>
              <w:t>1.942.229.936</w:t>
            </w:r>
          </w:p>
        </w:tc>
        <w:tc>
          <w:tcPr>
            <w:tcW w:w="1007" w:type="dxa"/>
            <w:vAlign w:val="center"/>
          </w:tcPr>
          <w:p w:rsidR="00F273D1" w:rsidRPr="00B95813" w:rsidRDefault="00F273D1" w:rsidP="001E1827">
            <w:pPr>
              <w:jc w:val="right"/>
              <w:rPr>
                <w:rFonts w:eastAsia="Arial" w:cs="Arial"/>
                <w:color w:val="auto"/>
                <w:sz w:val="18"/>
                <w:lang w:val="pt-BR"/>
              </w:rPr>
            </w:pPr>
            <w:r w:rsidRPr="00B95813">
              <w:rPr>
                <w:rFonts w:eastAsia="Arial" w:cs="Arial"/>
                <w:color w:val="auto"/>
                <w:sz w:val="18"/>
                <w:lang w:val="pt-BR"/>
              </w:rPr>
              <w:t>6,72</w:t>
            </w:r>
          </w:p>
        </w:tc>
      </w:tr>
      <w:tr w:rsidR="00F273D1" w:rsidRPr="00B95813" w:rsidTr="001E1827">
        <w:trPr>
          <w:trHeight w:val="397"/>
        </w:trPr>
        <w:tc>
          <w:tcPr>
            <w:tcW w:w="5907" w:type="dxa"/>
            <w:vAlign w:val="center"/>
          </w:tcPr>
          <w:p w:rsidR="00F273D1" w:rsidRPr="00B95813" w:rsidRDefault="00F273D1" w:rsidP="0098414A">
            <w:pPr>
              <w:rPr>
                <w:rFonts w:eastAsia="Arial" w:cs="Arial"/>
                <w:color w:val="auto"/>
                <w:sz w:val="18"/>
                <w:lang w:val="pt-BR"/>
              </w:rPr>
            </w:pPr>
            <w:r w:rsidRPr="00B95813">
              <w:rPr>
                <w:rFonts w:eastAsia="Arial" w:cs="Arial"/>
                <w:color w:val="auto"/>
                <w:sz w:val="18"/>
                <w:lang w:val="pt-BR"/>
              </w:rPr>
              <w:t>TOTAL [a + b + c]</w:t>
            </w:r>
          </w:p>
        </w:tc>
        <w:tc>
          <w:tcPr>
            <w:tcW w:w="1872" w:type="dxa"/>
            <w:vAlign w:val="center"/>
          </w:tcPr>
          <w:p w:rsidR="00F273D1" w:rsidRPr="00B95813" w:rsidRDefault="00F273D1" w:rsidP="001E1827">
            <w:pPr>
              <w:jc w:val="right"/>
              <w:rPr>
                <w:rFonts w:eastAsia="Arial" w:cs="Arial"/>
                <w:color w:val="auto"/>
                <w:sz w:val="18"/>
                <w:lang w:val="pt-BR"/>
              </w:rPr>
            </w:pPr>
            <w:r w:rsidRPr="00B95813">
              <w:rPr>
                <w:rFonts w:eastAsia="Arial" w:cs="Arial"/>
                <w:color w:val="auto"/>
                <w:sz w:val="18"/>
                <w:lang w:val="pt-BR"/>
              </w:rPr>
              <w:t>28.919.324.198</w:t>
            </w:r>
          </w:p>
        </w:tc>
        <w:tc>
          <w:tcPr>
            <w:tcW w:w="1007" w:type="dxa"/>
            <w:vAlign w:val="center"/>
          </w:tcPr>
          <w:p w:rsidR="00F273D1" w:rsidRPr="00B95813" w:rsidRDefault="00F273D1" w:rsidP="001E1827">
            <w:pPr>
              <w:jc w:val="right"/>
              <w:rPr>
                <w:rFonts w:eastAsia="Arial" w:cs="Arial"/>
                <w:color w:val="auto"/>
                <w:sz w:val="18"/>
                <w:lang w:val="pt-BR"/>
              </w:rPr>
            </w:pPr>
            <w:r w:rsidRPr="00B95813">
              <w:rPr>
                <w:rFonts w:eastAsia="Arial" w:cs="Arial"/>
                <w:color w:val="auto"/>
                <w:sz w:val="18"/>
                <w:lang w:val="pt-BR"/>
              </w:rPr>
              <w:t>100,00</w:t>
            </w:r>
          </w:p>
        </w:tc>
      </w:tr>
    </w:tbl>
    <w:p w:rsidR="00F273D1" w:rsidRPr="00B95813" w:rsidRDefault="00F273D1" w:rsidP="000C25C3">
      <w:pPr>
        <w:ind w:firstLine="2552"/>
        <w:jc w:val="both"/>
        <w:rPr>
          <w:rFonts w:cs="Arial"/>
          <w:szCs w:val="22"/>
        </w:rPr>
      </w:pPr>
    </w:p>
    <w:p w:rsidR="006F173A" w:rsidRDefault="006F173A">
      <w:pPr>
        <w:widowControl/>
        <w:rPr>
          <w:rFonts w:cs="Arial"/>
          <w:szCs w:val="22"/>
        </w:rPr>
      </w:pPr>
      <w:r>
        <w:rPr>
          <w:rFonts w:cs="Arial"/>
          <w:szCs w:val="22"/>
        </w:rPr>
        <w:lastRenderedPageBreak/>
        <w:br w:type="page"/>
      </w:r>
    </w:p>
    <w:p w:rsidR="00F273D1" w:rsidRPr="00B95813" w:rsidRDefault="00F273D1" w:rsidP="001E1827">
      <w:pPr>
        <w:jc w:val="center"/>
        <w:rPr>
          <w:rFonts w:cs="Arial"/>
          <w:szCs w:val="22"/>
        </w:rPr>
      </w:pPr>
      <w:r w:rsidRPr="00B95813">
        <w:rPr>
          <w:rFonts w:cs="Arial"/>
          <w:szCs w:val="22"/>
        </w:rPr>
        <w:lastRenderedPageBreak/>
        <w:t>CAPÍTULO II</w:t>
      </w:r>
    </w:p>
    <w:p w:rsidR="00F273D1" w:rsidRPr="00B95813" w:rsidRDefault="00F273D1" w:rsidP="001E1827">
      <w:pPr>
        <w:jc w:val="center"/>
        <w:rPr>
          <w:rFonts w:cs="Arial"/>
          <w:szCs w:val="22"/>
        </w:rPr>
      </w:pPr>
      <w:r w:rsidRPr="00B95813">
        <w:rPr>
          <w:rFonts w:cs="Arial"/>
          <w:szCs w:val="22"/>
        </w:rPr>
        <w:t>DA FIXAÇÃO DA DESPESA</w:t>
      </w:r>
    </w:p>
    <w:p w:rsidR="00F273D1" w:rsidRPr="00B95813" w:rsidRDefault="00F273D1" w:rsidP="001E1827">
      <w:pPr>
        <w:jc w:val="center"/>
        <w:rPr>
          <w:rFonts w:cs="Arial"/>
          <w:szCs w:val="22"/>
        </w:rPr>
      </w:pPr>
    </w:p>
    <w:p w:rsidR="00F273D1" w:rsidRPr="00B95813" w:rsidRDefault="00F273D1" w:rsidP="001E1827">
      <w:pPr>
        <w:jc w:val="center"/>
        <w:rPr>
          <w:rFonts w:cs="Arial"/>
          <w:szCs w:val="22"/>
        </w:rPr>
      </w:pPr>
      <w:r w:rsidRPr="00B95813">
        <w:rPr>
          <w:rFonts w:cs="Arial"/>
          <w:szCs w:val="22"/>
        </w:rPr>
        <w:t>Seção I</w:t>
      </w:r>
    </w:p>
    <w:p w:rsidR="00F273D1" w:rsidRPr="00B95813" w:rsidRDefault="00F273D1" w:rsidP="001E1827">
      <w:pPr>
        <w:jc w:val="center"/>
        <w:rPr>
          <w:rFonts w:cs="Arial"/>
          <w:szCs w:val="22"/>
        </w:rPr>
      </w:pPr>
      <w:r w:rsidRPr="00B95813">
        <w:rPr>
          <w:rFonts w:cs="Arial"/>
          <w:szCs w:val="22"/>
        </w:rPr>
        <w:t>Da Despesa Total</w:t>
      </w:r>
    </w:p>
    <w:p w:rsidR="00F273D1" w:rsidRPr="00B95813" w:rsidRDefault="00F273D1" w:rsidP="00F273D1">
      <w:pPr>
        <w:ind w:firstLine="2552"/>
        <w:jc w:val="both"/>
        <w:rPr>
          <w:rFonts w:cs="Arial"/>
          <w:szCs w:val="22"/>
        </w:rPr>
      </w:pPr>
    </w:p>
    <w:p w:rsidR="00F273D1" w:rsidRPr="00B95813" w:rsidRDefault="00F273D1" w:rsidP="00F273D1">
      <w:pPr>
        <w:ind w:firstLine="2552"/>
        <w:jc w:val="both"/>
        <w:rPr>
          <w:rFonts w:cs="Arial"/>
          <w:szCs w:val="22"/>
        </w:rPr>
      </w:pPr>
      <w:r w:rsidRPr="00B95813">
        <w:rPr>
          <w:rFonts w:cs="Arial"/>
          <w:szCs w:val="22"/>
        </w:rPr>
        <w:t>Art. 4º Fica a</w:t>
      </w:r>
      <w:r w:rsidR="001E1827">
        <w:rPr>
          <w:rFonts w:cs="Arial"/>
          <w:szCs w:val="22"/>
        </w:rPr>
        <w:t xml:space="preserve"> despesa orçamentária fixada </w:t>
      </w:r>
      <w:r w:rsidRPr="00B95813">
        <w:rPr>
          <w:rFonts w:cs="Arial"/>
          <w:szCs w:val="22"/>
        </w:rPr>
        <w:t xml:space="preserve">em </w:t>
      </w:r>
      <w:r w:rsidR="001E1827">
        <w:rPr>
          <w:rFonts w:cs="Arial"/>
          <w:szCs w:val="22"/>
        </w:rPr>
        <w:br/>
      </w:r>
      <w:r w:rsidRPr="00B95813">
        <w:rPr>
          <w:rFonts w:cs="Arial"/>
          <w:szCs w:val="22"/>
        </w:rPr>
        <w:t>R$ 29.723.563.952,00 (vinte e nove bilhões, setecentos e vinte e três milhões, quinhentos e sessenta e três mil, novecentos e cinquenta e dois reais), desdobrando-se segundo os orçamentos, as categorias econômicas e os grupos de despesas a seguir especificados:</w:t>
      </w:r>
    </w:p>
    <w:p w:rsidR="00F273D1" w:rsidRPr="00B95813" w:rsidRDefault="00F273D1" w:rsidP="00F273D1">
      <w:pPr>
        <w:ind w:firstLine="2552"/>
        <w:jc w:val="both"/>
        <w:rPr>
          <w:rFonts w:cs="Arial"/>
          <w:szCs w:val="22"/>
        </w:rPr>
      </w:pPr>
    </w:p>
    <w:p w:rsidR="00F273D1" w:rsidRDefault="00F273D1" w:rsidP="00F273D1">
      <w:pPr>
        <w:ind w:firstLine="2552"/>
        <w:jc w:val="both"/>
        <w:rPr>
          <w:rFonts w:cs="Arial"/>
          <w:szCs w:val="22"/>
        </w:rPr>
      </w:pPr>
      <w:r w:rsidRPr="00B95813">
        <w:rPr>
          <w:rFonts w:cs="Arial"/>
          <w:szCs w:val="22"/>
        </w:rPr>
        <w:t>I</w:t>
      </w:r>
      <w:r w:rsidR="005D0A16">
        <w:rPr>
          <w:rFonts w:cs="Arial"/>
          <w:szCs w:val="22"/>
        </w:rPr>
        <w:t xml:space="preserve"> </w:t>
      </w:r>
      <w:r w:rsidRPr="00B95813">
        <w:rPr>
          <w:rFonts w:cs="Arial"/>
          <w:szCs w:val="22"/>
        </w:rPr>
        <w:t>– R$ 18.997.489.325,00 (dezoito bilhões, novecentos e noventa e sete milhões, quatrocentos e oitenta e nove mil, trezentos e vinte e cinco reais) do Orçamento Fiscal; e</w:t>
      </w:r>
    </w:p>
    <w:p w:rsidR="005D0A16" w:rsidRPr="00B95813" w:rsidRDefault="005D0A16" w:rsidP="00F273D1">
      <w:pPr>
        <w:ind w:firstLine="2552"/>
        <w:jc w:val="both"/>
        <w:rPr>
          <w:rFonts w:cs="Arial"/>
          <w:szCs w:val="22"/>
        </w:rPr>
      </w:pPr>
    </w:p>
    <w:p w:rsidR="00F273D1" w:rsidRDefault="00F273D1" w:rsidP="00F273D1">
      <w:pPr>
        <w:ind w:firstLine="2552"/>
        <w:jc w:val="both"/>
        <w:rPr>
          <w:rFonts w:cs="Arial"/>
          <w:szCs w:val="22"/>
        </w:rPr>
      </w:pPr>
      <w:r w:rsidRPr="00B95813">
        <w:rPr>
          <w:rFonts w:cs="Arial"/>
          <w:szCs w:val="22"/>
        </w:rPr>
        <w:t>II</w:t>
      </w:r>
      <w:r w:rsidR="005D0A16">
        <w:rPr>
          <w:rFonts w:cs="Arial"/>
          <w:szCs w:val="22"/>
        </w:rPr>
        <w:t xml:space="preserve"> </w:t>
      </w:r>
      <w:r w:rsidRPr="00B95813">
        <w:rPr>
          <w:rFonts w:cs="Arial"/>
          <w:szCs w:val="22"/>
        </w:rPr>
        <w:t>– R$ 10.726.074.627,00 (dez bilhões, setecentos e vinte e seis milhões, setenta e quatro mil, seiscentos e vinte e sete reais) do Orçamento da Seguridade Social.</w:t>
      </w:r>
    </w:p>
    <w:p w:rsidR="005D0A16" w:rsidRPr="00B95813" w:rsidRDefault="005D0A16" w:rsidP="00F273D1">
      <w:pPr>
        <w:ind w:firstLine="2552"/>
        <w:jc w:val="both"/>
        <w:rPr>
          <w:rFonts w:cs="Arial"/>
          <w:szCs w:val="22"/>
        </w:rPr>
      </w:pPr>
    </w:p>
    <w:p w:rsidR="00F273D1" w:rsidRPr="00B95813" w:rsidRDefault="00F273D1" w:rsidP="00F273D1">
      <w:pPr>
        <w:ind w:firstLine="2552"/>
        <w:jc w:val="both"/>
        <w:rPr>
          <w:rFonts w:cs="Arial"/>
          <w:szCs w:val="22"/>
        </w:rPr>
      </w:pPr>
      <w:r w:rsidRPr="00B95813">
        <w:rPr>
          <w:rFonts w:cs="Arial"/>
          <w:szCs w:val="22"/>
        </w:rPr>
        <w:t xml:space="preserve">§ 1º Das despesas dos Orçamentos Fiscal e da Seguridade Social, R$ 1.942.229.936,00 (um bilhão, novecentos e quarenta e dois milhões, duzentos e vinte e nove mil, novecentos e trinta e seis reais) correspondem a despesas </w:t>
      </w:r>
      <w:proofErr w:type="spellStart"/>
      <w:r w:rsidRPr="00B95813">
        <w:rPr>
          <w:rFonts w:cs="Arial"/>
          <w:szCs w:val="22"/>
        </w:rPr>
        <w:t>intraorçamentárias</w:t>
      </w:r>
      <w:proofErr w:type="spellEnd"/>
      <w:r w:rsidRPr="00B95813">
        <w:rPr>
          <w:rFonts w:cs="Arial"/>
          <w:szCs w:val="22"/>
        </w:rPr>
        <w:t>.</w:t>
      </w:r>
    </w:p>
    <w:p w:rsidR="005D0A16" w:rsidRDefault="005D0A16" w:rsidP="00F273D1">
      <w:pPr>
        <w:ind w:firstLine="2552"/>
        <w:jc w:val="both"/>
        <w:rPr>
          <w:rFonts w:cs="Arial"/>
          <w:szCs w:val="22"/>
        </w:rPr>
      </w:pPr>
    </w:p>
    <w:p w:rsidR="00F273D1" w:rsidRPr="00B95813" w:rsidRDefault="00F273D1" w:rsidP="00F273D1">
      <w:pPr>
        <w:ind w:firstLine="2552"/>
        <w:jc w:val="both"/>
        <w:rPr>
          <w:rFonts w:cs="Arial"/>
          <w:szCs w:val="22"/>
        </w:rPr>
      </w:pPr>
      <w:r w:rsidRPr="00B95813">
        <w:rPr>
          <w:rFonts w:cs="Arial"/>
          <w:szCs w:val="22"/>
        </w:rPr>
        <w:t>§ 2º Das despesas dos Orçamentos Fiscal e da Seguridade Social, R$ 804.239.754,00 (oitocentos e quatro milhões, duzentos e trinta e nove mil, setecentos e cinquenta e quatro reais) correspondem a despesas sem cobertura pelas receitas orçamentárias.</w:t>
      </w:r>
    </w:p>
    <w:p w:rsidR="005D0A16" w:rsidRPr="00B07B7A" w:rsidRDefault="005D0A16" w:rsidP="00F273D1">
      <w:pPr>
        <w:ind w:firstLine="2552"/>
        <w:jc w:val="both"/>
        <w:rPr>
          <w:rFonts w:cs="Arial"/>
          <w:sz w:val="19"/>
          <w:szCs w:val="19"/>
        </w:rPr>
      </w:pPr>
    </w:p>
    <w:p w:rsidR="00F273D1" w:rsidRPr="00B95813" w:rsidRDefault="00F273D1" w:rsidP="00F273D1">
      <w:pPr>
        <w:ind w:firstLine="2552"/>
        <w:jc w:val="both"/>
        <w:rPr>
          <w:rFonts w:cs="Arial"/>
          <w:szCs w:val="22"/>
        </w:rPr>
      </w:pPr>
      <w:r w:rsidRPr="00B95813">
        <w:rPr>
          <w:rFonts w:cs="Arial"/>
          <w:szCs w:val="22"/>
        </w:rPr>
        <w:t>§ 3º Em conformidade com o § 1º do art. 7º da Lei</w:t>
      </w:r>
      <w:r w:rsidR="005D0A16">
        <w:rPr>
          <w:rFonts w:cs="Arial"/>
          <w:szCs w:val="22"/>
        </w:rPr>
        <w:t xml:space="preserve"> federal </w:t>
      </w:r>
      <w:r w:rsidR="005D0A16">
        <w:rPr>
          <w:rFonts w:cs="Arial"/>
          <w:szCs w:val="22"/>
        </w:rPr>
        <w:br/>
      </w:r>
      <w:r w:rsidRPr="00B95813">
        <w:rPr>
          <w:rFonts w:cs="Arial"/>
          <w:szCs w:val="22"/>
        </w:rPr>
        <w:t>nº 4.320, de 17 de março 1964, o Estado deverá envidar esforços para viabilizar a obtenção de receitas suficientes para equ</w:t>
      </w:r>
      <w:r w:rsidR="005D0A16">
        <w:rPr>
          <w:rFonts w:cs="Arial"/>
          <w:szCs w:val="22"/>
        </w:rPr>
        <w:t xml:space="preserve">acionar o déficit orçamentário </w:t>
      </w:r>
      <w:r w:rsidRPr="00B95813">
        <w:rPr>
          <w:rFonts w:cs="Arial"/>
          <w:szCs w:val="22"/>
        </w:rPr>
        <w:t>evidenciado nesta Lei com recursos decorrentes das reduções dos benefícios fiscais concedidos, a serem obtidos por meio da revisão das normas vigentes sob</w:t>
      </w:r>
      <w:r w:rsidR="005D0A16">
        <w:rPr>
          <w:rFonts w:cs="Arial"/>
          <w:szCs w:val="22"/>
        </w:rPr>
        <w:t xml:space="preserve">re a matéria, na forma prevista </w:t>
      </w:r>
      <w:r w:rsidRPr="00B95813">
        <w:rPr>
          <w:rFonts w:cs="Arial"/>
          <w:szCs w:val="22"/>
        </w:rPr>
        <w:t>pelo</w:t>
      </w:r>
      <w:r w:rsidR="005D0A16">
        <w:rPr>
          <w:rFonts w:cs="Arial"/>
          <w:szCs w:val="22"/>
        </w:rPr>
        <w:t xml:space="preserve"> art. </w:t>
      </w:r>
      <w:r w:rsidRPr="00B95813">
        <w:rPr>
          <w:rFonts w:cs="Arial"/>
          <w:szCs w:val="22"/>
        </w:rPr>
        <w:t>42</w:t>
      </w:r>
      <w:r w:rsidR="005D0A16">
        <w:rPr>
          <w:rFonts w:cs="Arial"/>
          <w:szCs w:val="22"/>
        </w:rPr>
        <w:t xml:space="preserve"> </w:t>
      </w:r>
      <w:r w:rsidRPr="00B95813">
        <w:rPr>
          <w:rFonts w:cs="Arial"/>
          <w:szCs w:val="22"/>
        </w:rPr>
        <w:t>da Lei nº 17.753, de 10 de julho de 2019.</w:t>
      </w:r>
    </w:p>
    <w:p w:rsidR="004E625E" w:rsidRPr="00B07B7A" w:rsidRDefault="004E625E" w:rsidP="00F273D1">
      <w:pPr>
        <w:ind w:firstLine="2552"/>
        <w:jc w:val="both"/>
        <w:rPr>
          <w:rFonts w:cs="Arial"/>
          <w:sz w:val="19"/>
          <w:szCs w:val="19"/>
        </w:rPr>
      </w:pPr>
    </w:p>
    <w:p w:rsidR="00F273D1" w:rsidRPr="00B95813" w:rsidRDefault="00F273D1" w:rsidP="005D0A16">
      <w:pPr>
        <w:jc w:val="center"/>
        <w:rPr>
          <w:rFonts w:cs="Arial"/>
          <w:szCs w:val="22"/>
        </w:rPr>
      </w:pPr>
      <w:r w:rsidRPr="00B95813">
        <w:rPr>
          <w:rFonts w:cs="Arial"/>
          <w:szCs w:val="22"/>
        </w:rPr>
        <w:t xml:space="preserve">DEMONSTRATIVO DAS DESPESAS POR CATEGORIA ECONÔMICA </w:t>
      </w:r>
      <w:r w:rsidR="00291983">
        <w:rPr>
          <w:rFonts w:cs="Arial"/>
          <w:szCs w:val="22"/>
        </w:rPr>
        <w:br/>
      </w:r>
      <w:r w:rsidRPr="00B95813">
        <w:rPr>
          <w:rFonts w:cs="Arial"/>
          <w:szCs w:val="22"/>
        </w:rPr>
        <w:t>E GRUPO DE DESPESA</w:t>
      </w:r>
    </w:p>
    <w:p w:rsidR="004E625E" w:rsidRPr="00B07B7A" w:rsidRDefault="004E625E" w:rsidP="00F273D1">
      <w:pPr>
        <w:ind w:firstLine="2552"/>
        <w:jc w:val="both"/>
        <w:rPr>
          <w:rFonts w:cs="Arial"/>
          <w:sz w:val="19"/>
          <w:szCs w:val="19"/>
        </w:rPr>
      </w:pPr>
    </w:p>
    <w:p w:rsidR="00F273D1" w:rsidRPr="005D0A16" w:rsidRDefault="00F273D1" w:rsidP="005D0A16">
      <w:pPr>
        <w:ind w:firstLine="2552"/>
        <w:jc w:val="right"/>
        <w:rPr>
          <w:rFonts w:cs="Arial"/>
          <w:sz w:val="18"/>
          <w:szCs w:val="18"/>
        </w:rPr>
      </w:pPr>
      <w:r w:rsidRPr="005D0A16">
        <w:rPr>
          <w:rFonts w:cs="Arial"/>
          <w:sz w:val="18"/>
          <w:szCs w:val="18"/>
        </w:rPr>
        <w:t>Valores em R$ 1,00</w:t>
      </w:r>
    </w:p>
    <w:tbl>
      <w:tblPr>
        <w:tblStyle w:val="TableNormal1"/>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93"/>
        <w:gridCol w:w="1585"/>
        <w:gridCol w:w="1011"/>
      </w:tblGrid>
      <w:tr w:rsidR="004E625E" w:rsidRPr="00B95813" w:rsidTr="00FF5B41">
        <w:trPr>
          <w:trHeight w:val="299"/>
        </w:trPr>
        <w:tc>
          <w:tcPr>
            <w:tcW w:w="6193" w:type="dxa"/>
            <w:vAlign w:val="center"/>
          </w:tcPr>
          <w:p w:rsidR="004E625E" w:rsidRPr="00B95813" w:rsidRDefault="004E625E" w:rsidP="00FF5B41">
            <w:pPr>
              <w:spacing w:before="44"/>
              <w:ind w:left="2347" w:right="2344"/>
              <w:jc w:val="center"/>
              <w:rPr>
                <w:rFonts w:eastAsia="Arial" w:cs="Arial"/>
                <w:color w:val="auto"/>
                <w:sz w:val="18"/>
                <w:lang w:val="pt-BR"/>
              </w:rPr>
            </w:pPr>
            <w:r w:rsidRPr="00B95813">
              <w:rPr>
                <w:rFonts w:eastAsia="Arial" w:cs="Arial"/>
                <w:color w:val="auto"/>
                <w:sz w:val="18"/>
                <w:lang w:val="pt-BR"/>
              </w:rPr>
              <w:t>DISCRIMINAÇÃO</w:t>
            </w:r>
          </w:p>
        </w:tc>
        <w:tc>
          <w:tcPr>
            <w:tcW w:w="1585" w:type="dxa"/>
            <w:vAlign w:val="center"/>
          </w:tcPr>
          <w:p w:rsidR="004E625E" w:rsidRPr="00B95813" w:rsidRDefault="004E625E" w:rsidP="00FF5B41">
            <w:pPr>
              <w:spacing w:before="44"/>
              <w:ind w:left="486"/>
              <w:jc w:val="center"/>
              <w:rPr>
                <w:rFonts w:eastAsia="Arial" w:cs="Arial"/>
                <w:color w:val="auto"/>
                <w:sz w:val="18"/>
                <w:lang w:val="pt-BR"/>
              </w:rPr>
            </w:pPr>
            <w:r w:rsidRPr="00B95813">
              <w:rPr>
                <w:rFonts w:eastAsia="Arial" w:cs="Arial"/>
                <w:color w:val="auto"/>
                <w:sz w:val="18"/>
                <w:lang w:val="pt-BR"/>
              </w:rPr>
              <w:t>VALOR</w:t>
            </w:r>
          </w:p>
        </w:tc>
        <w:tc>
          <w:tcPr>
            <w:tcW w:w="1011" w:type="dxa"/>
            <w:vAlign w:val="center"/>
          </w:tcPr>
          <w:p w:rsidR="004E625E" w:rsidRPr="00B95813" w:rsidRDefault="004E625E" w:rsidP="00FF5B41">
            <w:pPr>
              <w:spacing w:before="44"/>
              <w:ind w:left="2"/>
              <w:jc w:val="center"/>
              <w:rPr>
                <w:rFonts w:eastAsia="Arial" w:cs="Arial"/>
                <w:color w:val="auto"/>
                <w:sz w:val="18"/>
                <w:lang w:val="pt-BR"/>
              </w:rPr>
            </w:pPr>
            <w:r w:rsidRPr="00B95813">
              <w:rPr>
                <w:rFonts w:eastAsia="Arial" w:cs="Arial"/>
                <w:color w:val="auto"/>
                <w:sz w:val="18"/>
                <w:lang w:val="pt-BR"/>
              </w:rPr>
              <w:t>%</w:t>
            </w:r>
          </w:p>
        </w:tc>
      </w:tr>
      <w:tr w:rsidR="004E625E" w:rsidRPr="00B95813" w:rsidTr="00FF5B41">
        <w:trPr>
          <w:trHeight w:val="299"/>
        </w:trPr>
        <w:tc>
          <w:tcPr>
            <w:tcW w:w="6193" w:type="dxa"/>
            <w:vAlign w:val="center"/>
          </w:tcPr>
          <w:p w:rsidR="004E625E" w:rsidRPr="00B95813" w:rsidRDefault="004E625E" w:rsidP="00FF5B41">
            <w:pPr>
              <w:spacing w:before="44"/>
              <w:ind w:left="69"/>
              <w:rPr>
                <w:rFonts w:eastAsia="Arial" w:cs="Arial"/>
                <w:color w:val="auto"/>
                <w:sz w:val="18"/>
                <w:lang w:val="pt-BR"/>
              </w:rPr>
            </w:pPr>
            <w:r w:rsidRPr="00B95813">
              <w:rPr>
                <w:rFonts w:eastAsia="Arial" w:cs="Arial"/>
                <w:color w:val="auto"/>
                <w:sz w:val="18"/>
                <w:lang w:val="pt-BR"/>
              </w:rPr>
              <w:t>1 - DESPESAS CORRENTES</w:t>
            </w:r>
          </w:p>
        </w:tc>
        <w:tc>
          <w:tcPr>
            <w:tcW w:w="1585" w:type="dxa"/>
            <w:vAlign w:val="center"/>
          </w:tcPr>
          <w:p w:rsidR="004E625E" w:rsidRPr="00B95813" w:rsidRDefault="004E625E" w:rsidP="00FF5B41">
            <w:pPr>
              <w:spacing w:before="44"/>
              <w:ind w:right="58"/>
              <w:jc w:val="right"/>
              <w:rPr>
                <w:rFonts w:eastAsia="Arial" w:cs="Arial"/>
                <w:color w:val="auto"/>
                <w:sz w:val="18"/>
                <w:lang w:val="pt-BR"/>
              </w:rPr>
            </w:pPr>
            <w:r w:rsidRPr="00B95813">
              <w:rPr>
                <w:rFonts w:eastAsia="Arial" w:cs="Arial"/>
                <w:color w:val="auto"/>
                <w:sz w:val="18"/>
                <w:lang w:val="pt-BR"/>
              </w:rPr>
              <w:t>24.080.870.996</w:t>
            </w:r>
          </w:p>
        </w:tc>
        <w:tc>
          <w:tcPr>
            <w:tcW w:w="1011" w:type="dxa"/>
            <w:vAlign w:val="center"/>
          </w:tcPr>
          <w:p w:rsidR="004E625E" w:rsidRPr="00B95813" w:rsidRDefault="004E625E" w:rsidP="00FF5B41">
            <w:pPr>
              <w:spacing w:before="44"/>
              <w:ind w:right="59"/>
              <w:jc w:val="right"/>
              <w:rPr>
                <w:rFonts w:eastAsia="Arial" w:cs="Arial"/>
                <w:color w:val="auto"/>
                <w:sz w:val="18"/>
                <w:lang w:val="pt-BR"/>
              </w:rPr>
            </w:pPr>
            <w:r w:rsidRPr="00B95813">
              <w:rPr>
                <w:rFonts w:eastAsia="Arial" w:cs="Arial"/>
                <w:color w:val="auto"/>
                <w:sz w:val="18"/>
                <w:lang w:val="pt-BR"/>
              </w:rPr>
              <w:t>81,00</w:t>
            </w:r>
          </w:p>
        </w:tc>
      </w:tr>
      <w:tr w:rsidR="004E625E" w:rsidRPr="00B95813" w:rsidTr="00FF5B41">
        <w:trPr>
          <w:trHeight w:val="287"/>
        </w:trPr>
        <w:tc>
          <w:tcPr>
            <w:tcW w:w="6193" w:type="dxa"/>
            <w:vAlign w:val="center"/>
          </w:tcPr>
          <w:p w:rsidR="004E625E" w:rsidRPr="00B95813" w:rsidRDefault="004E625E" w:rsidP="00FF5B41">
            <w:pPr>
              <w:spacing w:before="40"/>
              <w:ind w:left="465"/>
              <w:rPr>
                <w:rFonts w:eastAsia="Arial" w:cs="Arial"/>
                <w:color w:val="auto"/>
                <w:sz w:val="18"/>
                <w:lang w:val="pt-BR"/>
              </w:rPr>
            </w:pPr>
            <w:r w:rsidRPr="00B95813">
              <w:rPr>
                <w:rFonts w:eastAsia="Arial" w:cs="Arial"/>
                <w:color w:val="auto"/>
                <w:sz w:val="18"/>
                <w:lang w:val="pt-BR"/>
              </w:rPr>
              <w:t>1.31 - Pessoal e Encargos Sociais</w:t>
            </w:r>
          </w:p>
        </w:tc>
        <w:tc>
          <w:tcPr>
            <w:tcW w:w="1585" w:type="dxa"/>
            <w:vAlign w:val="center"/>
          </w:tcPr>
          <w:p w:rsidR="004E625E" w:rsidRPr="00B95813" w:rsidRDefault="004E625E" w:rsidP="00FF5B41">
            <w:pPr>
              <w:spacing w:before="40"/>
              <w:ind w:right="57"/>
              <w:jc w:val="right"/>
              <w:rPr>
                <w:rFonts w:eastAsia="Arial" w:cs="Arial"/>
                <w:color w:val="auto"/>
                <w:sz w:val="18"/>
                <w:lang w:val="pt-BR"/>
              </w:rPr>
            </w:pPr>
            <w:r w:rsidRPr="00B95813">
              <w:rPr>
                <w:rFonts w:eastAsia="Arial" w:cs="Arial"/>
                <w:color w:val="auto"/>
                <w:sz w:val="18"/>
                <w:lang w:val="pt-BR"/>
              </w:rPr>
              <w:t>15.253.724.913</w:t>
            </w:r>
          </w:p>
        </w:tc>
        <w:tc>
          <w:tcPr>
            <w:tcW w:w="1011" w:type="dxa"/>
            <w:vAlign w:val="center"/>
          </w:tcPr>
          <w:p w:rsidR="004E625E" w:rsidRPr="00B95813" w:rsidRDefault="004E625E" w:rsidP="00FF5B41">
            <w:pPr>
              <w:spacing w:before="40"/>
              <w:ind w:right="59"/>
              <w:jc w:val="right"/>
              <w:rPr>
                <w:rFonts w:eastAsia="Arial" w:cs="Arial"/>
                <w:color w:val="auto"/>
                <w:sz w:val="18"/>
                <w:lang w:val="pt-BR"/>
              </w:rPr>
            </w:pPr>
            <w:r w:rsidRPr="00B95813">
              <w:rPr>
                <w:rFonts w:eastAsia="Arial" w:cs="Arial"/>
                <w:color w:val="auto"/>
                <w:sz w:val="18"/>
                <w:lang w:val="pt-BR"/>
              </w:rPr>
              <w:t>51,30</w:t>
            </w:r>
          </w:p>
        </w:tc>
      </w:tr>
      <w:tr w:rsidR="004E625E" w:rsidRPr="00B95813" w:rsidTr="00FF5B41">
        <w:trPr>
          <w:trHeight w:val="287"/>
        </w:trPr>
        <w:tc>
          <w:tcPr>
            <w:tcW w:w="6193" w:type="dxa"/>
            <w:vAlign w:val="center"/>
          </w:tcPr>
          <w:p w:rsidR="004E625E" w:rsidRPr="00B95813" w:rsidRDefault="004E625E" w:rsidP="00FF5B41">
            <w:pPr>
              <w:spacing w:before="39"/>
              <w:ind w:left="465"/>
              <w:rPr>
                <w:rFonts w:eastAsia="Arial" w:cs="Arial"/>
                <w:color w:val="auto"/>
                <w:sz w:val="18"/>
                <w:lang w:val="pt-BR"/>
              </w:rPr>
            </w:pPr>
            <w:r w:rsidRPr="00B95813">
              <w:rPr>
                <w:rFonts w:eastAsia="Arial" w:cs="Arial"/>
                <w:color w:val="auto"/>
                <w:sz w:val="18"/>
                <w:lang w:val="pt-BR"/>
              </w:rPr>
              <w:t>1.32 - Juros e Encargos da Dívida</w:t>
            </w:r>
          </w:p>
        </w:tc>
        <w:tc>
          <w:tcPr>
            <w:tcW w:w="1585" w:type="dxa"/>
            <w:vAlign w:val="center"/>
          </w:tcPr>
          <w:p w:rsidR="004E625E" w:rsidRPr="00B95813" w:rsidRDefault="004E625E" w:rsidP="00FF5B41">
            <w:pPr>
              <w:spacing w:before="39"/>
              <w:ind w:right="58"/>
              <w:jc w:val="right"/>
              <w:rPr>
                <w:rFonts w:eastAsia="Arial" w:cs="Arial"/>
                <w:color w:val="auto"/>
                <w:sz w:val="18"/>
                <w:lang w:val="pt-BR"/>
              </w:rPr>
            </w:pPr>
            <w:r w:rsidRPr="00B95813">
              <w:rPr>
                <w:rFonts w:eastAsia="Arial" w:cs="Arial"/>
                <w:color w:val="auto"/>
                <w:sz w:val="18"/>
                <w:lang w:val="pt-BR"/>
              </w:rPr>
              <w:t>1.152.120.394</w:t>
            </w:r>
          </w:p>
        </w:tc>
        <w:tc>
          <w:tcPr>
            <w:tcW w:w="1011" w:type="dxa"/>
            <w:vAlign w:val="center"/>
          </w:tcPr>
          <w:p w:rsidR="004E625E" w:rsidRPr="00B95813" w:rsidRDefault="004E625E" w:rsidP="00FF5B41">
            <w:pPr>
              <w:spacing w:before="39"/>
              <w:ind w:right="59"/>
              <w:jc w:val="right"/>
              <w:rPr>
                <w:rFonts w:eastAsia="Arial" w:cs="Arial"/>
                <w:color w:val="auto"/>
                <w:sz w:val="18"/>
                <w:lang w:val="pt-BR"/>
              </w:rPr>
            </w:pPr>
            <w:r w:rsidRPr="00B95813">
              <w:rPr>
                <w:rFonts w:eastAsia="Arial" w:cs="Arial"/>
                <w:color w:val="auto"/>
                <w:sz w:val="18"/>
                <w:lang w:val="pt-BR"/>
              </w:rPr>
              <w:t>3,90</w:t>
            </w:r>
          </w:p>
        </w:tc>
      </w:tr>
      <w:tr w:rsidR="004E625E" w:rsidRPr="00B95813" w:rsidTr="00FF5B41">
        <w:trPr>
          <w:trHeight w:val="290"/>
        </w:trPr>
        <w:tc>
          <w:tcPr>
            <w:tcW w:w="6193" w:type="dxa"/>
            <w:vAlign w:val="center"/>
          </w:tcPr>
          <w:p w:rsidR="004E625E" w:rsidRPr="00B95813" w:rsidRDefault="004E625E" w:rsidP="00FF5B41">
            <w:pPr>
              <w:spacing w:before="39"/>
              <w:ind w:left="465"/>
              <w:rPr>
                <w:rFonts w:eastAsia="Arial" w:cs="Arial"/>
                <w:color w:val="auto"/>
                <w:sz w:val="18"/>
                <w:lang w:val="pt-BR"/>
              </w:rPr>
            </w:pPr>
            <w:r w:rsidRPr="00B95813">
              <w:rPr>
                <w:rFonts w:eastAsia="Arial" w:cs="Arial"/>
                <w:color w:val="auto"/>
                <w:sz w:val="18"/>
                <w:lang w:val="pt-BR"/>
              </w:rPr>
              <w:t>1.33 - Outras Despesas Correntes</w:t>
            </w:r>
          </w:p>
        </w:tc>
        <w:tc>
          <w:tcPr>
            <w:tcW w:w="1585" w:type="dxa"/>
            <w:vAlign w:val="center"/>
          </w:tcPr>
          <w:p w:rsidR="004E625E" w:rsidRPr="00B95813" w:rsidRDefault="004E625E" w:rsidP="00FF5B41">
            <w:pPr>
              <w:spacing w:before="39"/>
              <w:ind w:right="57"/>
              <w:jc w:val="right"/>
              <w:rPr>
                <w:rFonts w:eastAsia="Arial" w:cs="Arial"/>
                <w:color w:val="auto"/>
                <w:sz w:val="18"/>
                <w:lang w:val="pt-BR"/>
              </w:rPr>
            </w:pPr>
            <w:r w:rsidRPr="00B95813">
              <w:rPr>
                <w:rFonts w:eastAsia="Arial" w:cs="Arial"/>
                <w:color w:val="auto"/>
                <w:sz w:val="18"/>
                <w:lang w:val="pt-BR"/>
              </w:rPr>
              <w:t>7.675.025.689</w:t>
            </w:r>
          </w:p>
        </w:tc>
        <w:tc>
          <w:tcPr>
            <w:tcW w:w="1011" w:type="dxa"/>
            <w:vAlign w:val="center"/>
          </w:tcPr>
          <w:p w:rsidR="004E625E" w:rsidRPr="00B95813" w:rsidRDefault="004E625E" w:rsidP="00FF5B41">
            <w:pPr>
              <w:spacing w:before="39"/>
              <w:ind w:right="59"/>
              <w:jc w:val="right"/>
              <w:rPr>
                <w:rFonts w:eastAsia="Arial" w:cs="Arial"/>
                <w:color w:val="auto"/>
                <w:sz w:val="18"/>
                <w:lang w:val="pt-BR"/>
              </w:rPr>
            </w:pPr>
            <w:r w:rsidRPr="00B95813">
              <w:rPr>
                <w:rFonts w:eastAsia="Arial" w:cs="Arial"/>
                <w:color w:val="auto"/>
                <w:sz w:val="18"/>
                <w:lang w:val="pt-BR"/>
              </w:rPr>
              <w:t>25,80</w:t>
            </w:r>
          </w:p>
        </w:tc>
      </w:tr>
      <w:tr w:rsidR="004E625E" w:rsidRPr="00B95813" w:rsidTr="00FF5B41">
        <w:trPr>
          <w:trHeight w:val="287"/>
        </w:trPr>
        <w:tc>
          <w:tcPr>
            <w:tcW w:w="6193" w:type="dxa"/>
            <w:vAlign w:val="center"/>
          </w:tcPr>
          <w:p w:rsidR="004E625E" w:rsidRPr="00B95813" w:rsidRDefault="004E625E" w:rsidP="00FF5B41">
            <w:pPr>
              <w:spacing w:before="39"/>
              <w:ind w:left="69"/>
              <w:rPr>
                <w:rFonts w:eastAsia="Arial" w:cs="Arial"/>
                <w:color w:val="auto"/>
                <w:sz w:val="18"/>
                <w:lang w:val="pt-BR"/>
              </w:rPr>
            </w:pPr>
            <w:r w:rsidRPr="00B95813">
              <w:rPr>
                <w:rFonts w:eastAsia="Arial" w:cs="Arial"/>
                <w:color w:val="auto"/>
                <w:sz w:val="18"/>
                <w:lang w:val="pt-BR"/>
              </w:rPr>
              <w:t>2 - DESPESAS DE CAPITAL</w:t>
            </w:r>
          </w:p>
        </w:tc>
        <w:tc>
          <w:tcPr>
            <w:tcW w:w="1585" w:type="dxa"/>
            <w:vAlign w:val="center"/>
          </w:tcPr>
          <w:p w:rsidR="004E625E" w:rsidRPr="00B95813" w:rsidRDefault="004E625E" w:rsidP="00FF5B41">
            <w:pPr>
              <w:spacing w:before="39"/>
              <w:ind w:right="58"/>
              <w:jc w:val="right"/>
              <w:rPr>
                <w:rFonts w:eastAsia="Arial" w:cs="Arial"/>
                <w:color w:val="auto"/>
                <w:sz w:val="18"/>
                <w:lang w:val="pt-BR"/>
              </w:rPr>
            </w:pPr>
            <w:r w:rsidRPr="00B95813">
              <w:rPr>
                <w:rFonts w:eastAsia="Arial" w:cs="Arial"/>
                <w:color w:val="auto"/>
                <w:sz w:val="18"/>
                <w:lang w:val="pt-BR"/>
              </w:rPr>
              <w:t>2.895.223.266</w:t>
            </w:r>
          </w:p>
        </w:tc>
        <w:tc>
          <w:tcPr>
            <w:tcW w:w="1011" w:type="dxa"/>
            <w:vAlign w:val="center"/>
          </w:tcPr>
          <w:p w:rsidR="004E625E" w:rsidRPr="00B95813" w:rsidRDefault="004E625E" w:rsidP="00FF5B41">
            <w:pPr>
              <w:spacing w:before="39"/>
              <w:ind w:right="59"/>
              <w:jc w:val="right"/>
              <w:rPr>
                <w:rFonts w:eastAsia="Arial" w:cs="Arial"/>
                <w:color w:val="auto"/>
                <w:sz w:val="18"/>
                <w:lang w:val="pt-BR"/>
              </w:rPr>
            </w:pPr>
            <w:r w:rsidRPr="00B95813">
              <w:rPr>
                <w:rFonts w:eastAsia="Arial" w:cs="Arial"/>
                <w:color w:val="auto"/>
                <w:sz w:val="18"/>
                <w:lang w:val="pt-BR"/>
              </w:rPr>
              <w:t>9,70</w:t>
            </w:r>
          </w:p>
        </w:tc>
      </w:tr>
      <w:tr w:rsidR="004E625E" w:rsidRPr="00B95813" w:rsidTr="00FF5B41">
        <w:trPr>
          <w:trHeight w:val="287"/>
        </w:trPr>
        <w:tc>
          <w:tcPr>
            <w:tcW w:w="6193" w:type="dxa"/>
            <w:vAlign w:val="center"/>
          </w:tcPr>
          <w:p w:rsidR="004E625E" w:rsidRPr="00B95813" w:rsidRDefault="004E625E" w:rsidP="00FF5B41">
            <w:pPr>
              <w:spacing w:before="39"/>
              <w:ind w:left="465"/>
              <w:rPr>
                <w:rFonts w:eastAsia="Arial" w:cs="Arial"/>
                <w:color w:val="auto"/>
                <w:sz w:val="18"/>
                <w:lang w:val="pt-BR"/>
              </w:rPr>
            </w:pPr>
            <w:r w:rsidRPr="00B95813">
              <w:rPr>
                <w:rFonts w:eastAsia="Arial" w:cs="Arial"/>
                <w:color w:val="auto"/>
                <w:sz w:val="18"/>
                <w:lang w:val="pt-BR"/>
              </w:rPr>
              <w:t>2.44 - Investimentos</w:t>
            </w:r>
          </w:p>
        </w:tc>
        <w:tc>
          <w:tcPr>
            <w:tcW w:w="1585" w:type="dxa"/>
            <w:vAlign w:val="center"/>
          </w:tcPr>
          <w:p w:rsidR="004E625E" w:rsidRPr="00B95813" w:rsidRDefault="004E625E" w:rsidP="00FF5B41">
            <w:pPr>
              <w:spacing w:before="39"/>
              <w:ind w:right="58"/>
              <w:jc w:val="right"/>
              <w:rPr>
                <w:rFonts w:eastAsia="Arial" w:cs="Arial"/>
                <w:color w:val="auto"/>
                <w:sz w:val="18"/>
                <w:lang w:val="pt-BR"/>
              </w:rPr>
            </w:pPr>
            <w:r w:rsidRPr="00B95813">
              <w:rPr>
                <w:rFonts w:eastAsia="Arial" w:cs="Arial"/>
                <w:color w:val="auto"/>
                <w:sz w:val="18"/>
                <w:lang w:val="pt-BR"/>
              </w:rPr>
              <w:t>1.753.609.693</w:t>
            </w:r>
          </w:p>
        </w:tc>
        <w:tc>
          <w:tcPr>
            <w:tcW w:w="1011" w:type="dxa"/>
            <w:vAlign w:val="center"/>
          </w:tcPr>
          <w:p w:rsidR="004E625E" w:rsidRPr="00B95813" w:rsidRDefault="004E625E" w:rsidP="00FF5B41">
            <w:pPr>
              <w:spacing w:before="39"/>
              <w:ind w:right="59"/>
              <w:jc w:val="right"/>
              <w:rPr>
                <w:rFonts w:eastAsia="Arial" w:cs="Arial"/>
                <w:color w:val="auto"/>
                <w:sz w:val="18"/>
                <w:lang w:val="pt-BR"/>
              </w:rPr>
            </w:pPr>
            <w:r w:rsidRPr="00B95813">
              <w:rPr>
                <w:rFonts w:eastAsia="Arial" w:cs="Arial"/>
                <w:color w:val="auto"/>
                <w:sz w:val="18"/>
                <w:lang w:val="pt-BR"/>
              </w:rPr>
              <w:t>5,90</w:t>
            </w:r>
          </w:p>
        </w:tc>
      </w:tr>
      <w:tr w:rsidR="004E625E" w:rsidRPr="00B95813" w:rsidTr="00FF5B41">
        <w:trPr>
          <w:trHeight w:val="287"/>
        </w:trPr>
        <w:tc>
          <w:tcPr>
            <w:tcW w:w="6193" w:type="dxa"/>
            <w:vAlign w:val="center"/>
          </w:tcPr>
          <w:p w:rsidR="004E625E" w:rsidRPr="00B95813" w:rsidRDefault="004E625E" w:rsidP="00FF5B41">
            <w:pPr>
              <w:spacing w:before="39"/>
              <w:ind w:left="465"/>
              <w:rPr>
                <w:rFonts w:eastAsia="Arial" w:cs="Arial"/>
                <w:color w:val="auto"/>
                <w:sz w:val="18"/>
                <w:lang w:val="pt-BR"/>
              </w:rPr>
            </w:pPr>
            <w:r w:rsidRPr="00B95813">
              <w:rPr>
                <w:rFonts w:eastAsia="Arial" w:cs="Arial"/>
                <w:color w:val="auto"/>
                <w:sz w:val="18"/>
                <w:lang w:val="pt-BR"/>
              </w:rPr>
              <w:t>2.45 - Inversões Financeiras</w:t>
            </w:r>
          </w:p>
        </w:tc>
        <w:tc>
          <w:tcPr>
            <w:tcW w:w="1585" w:type="dxa"/>
            <w:vAlign w:val="center"/>
          </w:tcPr>
          <w:p w:rsidR="004E625E" w:rsidRPr="00B95813" w:rsidRDefault="004E625E" w:rsidP="00FF5B41">
            <w:pPr>
              <w:spacing w:before="39"/>
              <w:ind w:right="57"/>
              <w:jc w:val="right"/>
              <w:rPr>
                <w:rFonts w:eastAsia="Arial" w:cs="Arial"/>
                <w:color w:val="auto"/>
                <w:sz w:val="18"/>
                <w:lang w:val="pt-BR"/>
              </w:rPr>
            </w:pPr>
            <w:r w:rsidRPr="00B95813">
              <w:rPr>
                <w:rFonts w:eastAsia="Arial" w:cs="Arial"/>
                <w:color w:val="auto"/>
                <w:sz w:val="18"/>
                <w:lang w:val="pt-BR"/>
              </w:rPr>
              <w:t>44.847.310</w:t>
            </w:r>
          </w:p>
        </w:tc>
        <w:tc>
          <w:tcPr>
            <w:tcW w:w="1011" w:type="dxa"/>
            <w:vAlign w:val="center"/>
          </w:tcPr>
          <w:p w:rsidR="004E625E" w:rsidRPr="00B95813" w:rsidRDefault="004E625E" w:rsidP="00FF5B41">
            <w:pPr>
              <w:spacing w:before="39"/>
              <w:ind w:right="59"/>
              <w:jc w:val="right"/>
              <w:rPr>
                <w:rFonts w:eastAsia="Arial" w:cs="Arial"/>
                <w:color w:val="auto"/>
                <w:sz w:val="18"/>
                <w:lang w:val="pt-BR"/>
              </w:rPr>
            </w:pPr>
            <w:r w:rsidRPr="00B95813">
              <w:rPr>
                <w:rFonts w:eastAsia="Arial" w:cs="Arial"/>
                <w:color w:val="auto"/>
                <w:sz w:val="18"/>
                <w:lang w:val="pt-BR"/>
              </w:rPr>
              <w:t>0,20</w:t>
            </w:r>
          </w:p>
        </w:tc>
      </w:tr>
      <w:tr w:rsidR="004E625E" w:rsidRPr="00B95813" w:rsidTr="00FF5B41">
        <w:trPr>
          <w:trHeight w:val="287"/>
        </w:trPr>
        <w:tc>
          <w:tcPr>
            <w:tcW w:w="6193" w:type="dxa"/>
            <w:vAlign w:val="center"/>
          </w:tcPr>
          <w:p w:rsidR="004E625E" w:rsidRPr="00B95813" w:rsidRDefault="004E625E" w:rsidP="00FF5B41">
            <w:pPr>
              <w:spacing w:before="39"/>
              <w:ind w:left="465"/>
              <w:rPr>
                <w:rFonts w:eastAsia="Arial" w:cs="Arial"/>
                <w:color w:val="auto"/>
                <w:sz w:val="18"/>
                <w:lang w:val="pt-BR"/>
              </w:rPr>
            </w:pPr>
            <w:r w:rsidRPr="00B95813">
              <w:rPr>
                <w:rFonts w:eastAsia="Arial" w:cs="Arial"/>
                <w:color w:val="auto"/>
                <w:sz w:val="18"/>
                <w:lang w:val="pt-BR"/>
              </w:rPr>
              <w:t>2.46 - Amortização da Dívida</w:t>
            </w:r>
          </w:p>
        </w:tc>
        <w:tc>
          <w:tcPr>
            <w:tcW w:w="1585" w:type="dxa"/>
            <w:vAlign w:val="center"/>
          </w:tcPr>
          <w:p w:rsidR="004E625E" w:rsidRPr="00B95813" w:rsidRDefault="004E625E" w:rsidP="00FF5B41">
            <w:pPr>
              <w:spacing w:before="39"/>
              <w:ind w:right="58"/>
              <w:jc w:val="right"/>
              <w:rPr>
                <w:rFonts w:eastAsia="Arial" w:cs="Arial"/>
                <w:color w:val="auto"/>
                <w:sz w:val="18"/>
                <w:lang w:val="pt-BR"/>
              </w:rPr>
            </w:pPr>
            <w:r w:rsidRPr="00B95813">
              <w:rPr>
                <w:rFonts w:eastAsia="Arial" w:cs="Arial"/>
                <w:color w:val="auto"/>
                <w:sz w:val="18"/>
                <w:lang w:val="pt-BR"/>
              </w:rPr>
              <w:t>1.096.766.263</w:t>
            </w:r>
          </w:p>
        </w:tc>
        <w:tc>
          <w:tcPr>
            <w:tcW w:w="1011" w:type="dxa"/>
            <w:vAlign w:val="center"/>
          </w:tcPr>
          <w:p w:rsidR="004E625E" w:rsidRPr="00B95813" w:rsidRDefault="004E625E" w:rsidP="00FF5B41">
            <w:pPr>
              <w:spacing w:before="39"/>
              <w:ind w:right="59"/>
              <w:jc w:val="right"/>
              <w:rPr>
                <w:rFonts w:eastAsia="Arial" w:cs="Arial"/>
                <w:color w:val="auto"/>
                <w:sz w:val="18"/>
                <w:lang w:val="pt-BR"/>
              </w:rPr>
            </w:pPr>
            <w:r w:rsidRPr="00B95813">
              <w:rPr>
                <w:rFonts w:eastAsia="Arial" w:cs="Arial"/>
                <w:color w:val="auto"/>
                <w:sz w:val="18"/>
                <w:lang w:val="pt-BR"/>
              </w:rPr>
              <w:t>3,70</w:t>
            </w:r>
          </w:p>
        </w:tc>
      </w:tr>
      <w:tr w:rsidR="004E625E" w:rsidRPr="00B95813" w:rsidTr="00FF5B41">
        <w:trPr>
          <w:trHeight w:val="287"/>
        </w:trPr>
        <w:tc>
          <w:tcPr>
            <w:tcW w:w="6193" w:type="dxa"/>
            <w:vAlign w:val="center"/>
          </w:tcPr>
          <w:p w:rsidR="004E625E" w:rsidRPr="00B95813" w:rsidRDefault="004E625E" w:rsidP="00FF5B41">
            <w:pPr>
              <w:spacing w:before="39"/>
              <w:ind w:left="69"/>
              <w:rPr>
                <w:rFonts w:eastAsia="Arial" w:cs="Arial"/>
                <w:color w:val="auto"/>
                <w:sz w:val="18"/>
                <w:lang w:val="pt-BR"/>
              </w:rPr>
            </w:pPr>
            <w:r w:rsidRPr="00B95813">
              <w:rPr>
                <w:rFonts w:eastAsia="Arial" w:cs="Arial"/>
                <w:color w:val="auto"/>
                <w:sz w:val="18"/>
                <w:lang w:val="pt-BR"/>
              </w:rPr>
              <w:t>3 - DESPESAS CORRENTES INTRAORÇAMENTÁRIAS</w:t>
            </w:r>
          </w:p>
        </w:tc>
        <w:tc>
          <w:tcPr>
            <w:tcW w:w="1585" w:type="dxa"/>
            <w:vAlign w:val="center"/>
          </w:tcPr>
          <w:p w:rsidR="004E625E" w:rsidRPr="00B95813" w:rsidRDefault="004E625E" w:rsidP="00FF5B41">
            <w:pPr>
              <w:spacing w:before="39"/>
              <w:ind w:right="58"/>
              <w:jc w:val="right"/>
              <w:rPr>
                <w:rFonts w:eastAsia="Arial" w:cs="Arial"/>
                <w:color w:val="auto"/>
                <w:sz w:val="18"/>
                <w:lang w:val="pt-BR"/>
              </w:rPr>
            </w:pPr>
            <w:r w:rsidRPr="00B95813">
              <w:rPr>
                <w:rFonts w:eastAsia="Arial" w:cs="Arial"/>
                <w:color w:val="auto"/>
                <w:sz w:val="18"/>
                <w:lang w:val="pt-BR"/>
              </w:rPr>
              <w:t>1.935.972.859</w:t>
            </w:r>
          </w:p>
        </w:tc>
        <w:tc>
          <w:tcPr>
            <w:tcW w:w="1011" w:type="dxa"/>
            <w:vAlign w:val="center"/>
          </w:tcPr>
          <w:p w:rsidR="004E625E" w:rsidRPr="00B95813" w:rsidRDefault="004E625E" w:rsidP="00FF5B41">
            <w:pPr>
              <w:spacing w:before="39"/>
              <w:ind w:right="59"/>
              <w:jc w:val="right"/>
              <w:rPr>
                <w:rFonts w:eastAsia="Arial" w:cs="Arial"/>
                <w:color w:val="auto"/>
                <w:sz w:val="18"/>
                <w:lang w:val="pt-BR"/>
              </w:rPr>
            </w:pPr>
            <w:r w:rsidRPr="00B95813">
              <w:rPr>
                <w:rFonts w:eastAsia="Arial" w:cs="Arial"/>
                <w:color w:val="auto"/>
                <w:sz w:val="18"/>
                <w:lang w:val="pt-BR"/>
              </w:rPr>
              <w:t>6,50</w:t>
            </w:r>
          </w:p>
        </w:tc>
      </w:tr>
      <w:tr w:rsidR="004E625E" w:rsidRPr="00B95813" w:rsidTr="00FF5B41">
        <w:trPr>
          <w:trHeight w:val="290"/>
        </w:trPr>
        <w:tc>
          <w:tcPr>
            <w:tcW w:w="6193" w:type="dxa"/>
            <w:vAlign w:val="center"/>
          </w:tcPr>
          <w:p w:rsidR="004E625E" w:rsidRPr="00B95813" w:rsidRDefault="004E625E" w:rsidP="00FF5B41">
            <w:pPr>
              <w:spacing w:before="39"/>
              <w:ind w:left="465"/>
              <w:rPr>
                <w:rFonts w:eastAsia="Arial" w:cs="Arial"/>
                <w:color w:val="auto"/>
                <w:sz w:val="18"/>
                <w:lang w:val="pt-BR"/>
              </w:rPr>
            </w:pPr>
            <w:r w:rsidRPr="00B95813">
              <w:rPr>
                <w:rFonts w:eastAsia="Arial" w:cs="Arial"/>
                <w:color w:val="auto"/>
                <w:sz w:val="18"/>
                <w:lang w:val="pt-BR"/>
              </w:rPr>
              <w:t>3.31 - Pessoal e Encargos Sociais</w:t>
            </w:r>
          </w:p>
        </w:tc>
        <w:tc>
          <w:tcPr>
            <w:tcW w:w="1585" w:type="dxa"/>
            <w:vAlign w:val="center"/>
          </w:tcPr>
          <w:p w:rsidR="004E625E" w:rsidRPr="00B95813" w:rsidRDefault="004E625E" w:rsidP="00FF5B41">
            <w:pPr>
              <w:spacing w:before="39"/>
              <w:ind w:right="58"/>
              <w:jc w:val="right"/>
              <w:rPr>
                <w:rFonts w:eastAsia="Arial" w:cs="Arial"/>
                <w:color w:val="auto"/>
                <w:sz w:val="18"/>
                <w:lang w:val="pt-BR"/>
              </w:rPr>
            </w:pPr>
            <w:r w:rsidRPr="00B95813">
              <w:rPr>
                <w:rFonts w:eastAsia="Arial" w:cs="Arial"/>
                <w:color w:val="auto"/>
                <w:sz w:val="18"/>
                <w:lang w:val="pt-BR"/>
              </w:rPr>
              <w:t>1.626.629.564</w:t>
            </w:r>
          </w:p>
        </w:tc>
        <w:tc>
          <w:tcPr>
            <w:tcW w:w="1011" w:type="dxa"/>
            <w:vAlign w:val="center"/>
          </w:tcPr>
          <w:p w:rsidR="004E625E" w:rsidRPr="00B95813" w:rsidRDefault="004E625E" w:rsidP="00FF5B41">
            <w:pPr>
              <w:spacing w:before="39"/>
              <w:ind w:right="59"/>
              <w:jc w:val="right"/>
              <w:rPr>
                <w:rFonts w:eastAsia="Arial" w:cs="Arial"/>
                <w:color w:val="auto"/>
                <w:sz w:val="18"/>
                <w:lang w:val="pt-BR"/>
              </w:rPr>
            </w:pPr>
            <w:r w:rsidRPr="00B95813">
              <w:rPr>
                <w:rFonts w:eastAsia="Arial" w:cs="Arial"/>
                <w:color w:val="auto"/>
                <w:sz w:val="18"/>
                <w:lang w:val="pt-BR"/>
              </w:rPr>
              <w:t>5,50</w:t>
            </w:r>
          </w:p>
        </w:tc>
      </w:tr>
      <w:tr w:rsidR="004E625E" w:rsidRPr="00B95813" w:rsidTr="00FF5B41">
        <w:trPr>
          <w:trHeight w:val="287"/>
        </w:trPr>
        <w:tc>
          <w:tcPr>
            <w:tcW w:w="6193" w:type="dxa"/>
            <w:vAlign w:val="center"/>
          </w:tcPr>
          <w:p w:rsidR="004E625E" w:rsidRPr="00B95813" w:rsidRDefault="004E625E" w:rsidP="00FF5B41">
            <w:pPr>
              <w:spacing w:before="39"/>
              <w:ind w:left="465"/>
              <w:rPr>
                <w:rFonts w:eastAsia="Arial" w:cs="Arial"/>
                <w:color w:val="auto"/>
                <w:sz w:val="18"/>
                <w:lang w:val="pt-BR"/>
              </w:rPr>
            </w:pPr>
            <w:r w:rsidRPr="00B95813">
              <w:rPr>
                <w:rFonts w:eastAsia="Arial" w:cs="Arial"/>
                <w:color w:val="auto"/>
                <w:sz w:val="18"/>
                <w:lang w:val="pt-BR"/>
              </w:rPr>
              <w:t>3.33 - Outras Despesas Correntes</w:t>
            </w:r>
          </w:p>
        </w:tc>
        <w:tc>
          <w:tcPr>
            <w:tcW w:w="1585" w:type="dxa"/>
            <w:vAlign w:val="center"/>
          </w:tcPr>
          <w:p w:rsidR="004E625E" w:rsidRPr="00B95813" w:rsidRDefault="004E625E" w:rsidP="00FF5B41">
            <w:pPr>
              <w:spacing w:before="39"/>
              <w:ind w:right="58"/>
              <w:jc w:val="right"/>
              <w:rPr>
                <w:rFonts w:eastAsia="Arial" w:cs="Arial"/>
                <w:color w:val="auto"/>
                <w:sz w:val="18"/>
                <w:lang w:val="pt-BR"/>
              </w:rPr>
            </w:pPr>
            <w:r w:rsidRPr="00B95813">
              <w:rPr>
                <w:rFonts w:eastAsia="Arial" w:cs="Arial"/>
                <w:color w:val="auto"/>
                <w:sz w:val="18"/>
                <w:lang w:val="pt-BR"/>
              </w:rPr>
              <w:t>309.343.295</w:t>
            </w:r>
          </w:p>
        </w:tc>
        <w:tc>
          <w:tcPr>
            <w:tcW w:w="1011" w:type="dxa"/>
            <w:vAlign w:val="center"/>
          </w:tcPr>
          <w:p w:rsidR="004E625E" w:rsidRPr="00B95813" w:rsidRDefault="004E625E" w:rsidP="00FF5B41">
            <w:pPr>
              <w:spacing w:before="39"/>
              <w:ind w:right="59"/>
              <w:jc w:val="right"/>
              <w:rPr>
                <w:rFonts w:eastAsia="Arial" w:cs="Arial"/>
                <w:color w:val="auto"/>
                <w:sz w:val="18"/>
                <w:lang w:val="pt-BR"/>
              </w:rPr>
            </w:pPr>
            <w:r w:rsidRPr="00B95813">
              <w:rPr>
                <w:rFonts w:eastAsia="Arial" w:cs="Arial"/>
                <w:color w:val="auto"/>
                <w:sz w:val="18"/>
                <w:lang w:val="pt-BR"/>
              </w:rPr>
              <w:t>1,00</w:t>
            </w:r>
          </w:p>
        </w:tc>
      </w:tr>
      <w:tr w:rsidR="004E625E" w:rsidRPr="00B95813" w:rsidTr="00FF5B41">
        <w:trPr>
          <w:trHeight w:val="287"/>
        </w:trPr>
        <w:tc>
          <w:tcPr>
            <w:tcW w:w="6193" w:type="dxa"/>
            <w:vAlign w:val="center"/>
          </w:tcPr>
          <w:p w:rsidR="004E625E" w:rsidRPr="00B95813" w:rsidRDefault="004E625E" w:rsidP="00FF5B41">
            <w:pPr>
              <w:spacing w:before="39"/>
              <w:ind w:left="69"/>
              <w:rPr>
                <w:rFonts w:eastAsia="Arial" w:cs="Arial"/>
                <w:color w:val="auto"/>
                <w:sz w:val="18"/>
                <w:lang w:val="pt-BR"/>
              </w:rPr>
            </w:pPr>
            <w:r w:rsidRPr="00B95813">
              <w:rPr>
                <w:rFonts w:eastAsia="Arial" w:cs="Arial"/>
                <w:color w:val="auto"/>
                <w:sz w:val="18"/>
                <w:lang w:val="pt-BR"/>
              </w:rPr>
              <w:lastRenderedPageBreak/>
              <w:t>4 - DESPESAS DE CAPITAL INTRAORÇAMENTÁRIAS</w:t>
            </w:r>
          </w:p>
        </w:tc>
        <w:tc>
          <w:tcPr>
            <w:tcW w:w="1585" w:type="dxa"/>
            <w:vAlign w:val="center"/>
          </w:tcPr>
          <w:p w:rsidR="004E625E" w:rsidRPr="00B95813" w:rsidRDefault="004E625E" w:rsidP="00FF5B41">
            <w:pPr>
              <w:spacing w:before="39"/>
              <w:ind w:right="58"/>
              <w:jc w:val="right"/>
              <w:rPr>
                <w:rFonts w:eastAsia="Arial" w:cs="Arial"/>
                <w:color w:val="auto"/>
                <w:sz w:val="18"/>
                <w:lang w:val="pt-BR"/>
              </w:rPr>
            </w:pPr>
            <w:r w:rsidRPr="00B95813">
              <w:rPr>
                <w:rFonts w:eastAsia="Arial" w:cs="Arial"/>
                <w:color w:val="auto"/>
                <w:sz w:val="18"/>
                <w:lang w:val="pt-BR"/>
              </w:rPr>
              <w:t>6.257.077</w:t>
            </w:r>
          </w:p>
        </w:tc>
        <w:tc>
          <w:tcPr>
            <w:tcW w:w="1011" w:type="dxa"/>
            <w:vAlign w:val="center"/>
          </w:tcPr>
          <w:p w:rsidR="004E625E" w:rsidRPr="00B95813" w:rsidRDefault="004E625E" w:rsidP="00FF5B41">
            <w:pPr>
              <w:spacing w:before="39"/>
              <w:ind w:right="59"/>
              <w:jc w:val="right"/>
              <w:rPr>
                <w:rFonts w:eastAsia="Arial" w:cs="Arial"/>
                <w:color w:val="auto"/>
                <w:sz w:val="18"/>
                <w:lang w:val="pt-BR"/>
              </w:rPr>
            </w:pPr>
            <w:r w:rsidRPr="00B95813">
              <w:rPr>
                <w:rFonts w:eastAsia="Arial" w:cs="Arial"/>
                <w:color w:val="auto"/>
                <w:sz w:val="18"/>
                <w:lang w:val="pt-BR"/>
              </w:rPr>
              <w:t>0,00</w:t>
            </w:r>
          </w:p>
        </w:tc>
      </w:tr>
      <w:tr w:rsidR="004E625E" w:rsidRPr="00B95813" w:rsidTr="00FF5B41">
        <w:trPr>
          <w:trHeight w:val="287"/>
        </w:trPr>
        <w:tc>
          <w:tcPr>
            <w:tcW w:w="6193" w:type="dxa"/>
            <w:vAlign w:val="center"/>
          </w:tcPr>
          <w:p w:rsidR="004E625E" w:rsidRPr="00B95813" w:rsidRDefault="004E625E" w:rsidP="00FF5B41">
            <w:pPr>
              <w:spacing w:before="39"/>
              <w:ind w:left="465"/>
              <w:rPr>
                <w:rFonts w:eastAsia="Arial" w:cs="Arial"/>
                <w:color w:val="auto"/>
                <w:sz w:val="18"/>
                <w:lang w:val="pt-BR"/>
              </w:rPr>
            </w:pPr>
            <w:r w:rsidRPr="00B95813">
              <w:rPr>
                <w:rFonts w:eastAsia="Arial" w:cs="Arial"/>
                <w:color w:val="auto"/>
                <w:sz w:val="18"/>
                <w:lang w:val="pt-BR"/>
              </w:rPr>
              <w:t>4.44 - Investimentos</w:t>
            </w:r>
          </w:p>
        </w:tc>
        <w:tc>
          <w:tcPr>
            <w:tcW w:w="1585" w:type="dxa"/>
            <w:vAlign w:val="center"/>
          </w:tcPr>
          <w:p w:rsidR="004E625E" w:rsidRPr="00B95813" w:rsidRDefault="004E625E" w:rsidP="00FF5B41">
            <w:pPr>
              <w:spacing w:before="39"/>
              <w:ind w:right="58"/>
              <w:jc w:val="right"/>
              <w:rPr>
                <w:rFonts w:eastAsia="Arial" w:cs="Arial"/>
                <w:color w:val="auto"/>
                <w:sz w:val="18"/>
                <w:lang w:val="pt-BR"/>
              </w:rPr>
            </w:pPr>
            <w:r w:rsidRPr="00B95813">
              <w:rPr>
                <w:rFonts w:eastAsia="Arial" w:cs="Arial"/>
                <w:color w:val="auto"/>
                <w:sz w:val="18"/>
                <w:lang w:val="pt-BR"/>
              </w:rPr>
              <w:t>1.257.077</w:t>
            </w:r>
          </w:p>
        </w:tc>
        <w:tc>
          <w:tcPr>
            <w:tcW w:w="1011" w:type="dxa"/>
            <w:vAlign w:val="center"/>
          </w:tcPr>
          <w:p w:rsidR="004E625E" w:rsidRPr="00B95813" w:rsidRDefault="004E625E" w:rsidP="00FF5B41">
            <w:pPr>
              <w:spacing w:before="39"/>
              <w:ind w:right="59"/>
              <w:jc w:val="right"/>
              <w:rPr>
                <w:rFonts w:eastAsia="Arial" w:cs="Arial"/>
                <w:color w:val="auto"/>
                <w:sz w:val="18"/>
                <w:lang w:val="pt-BR"/>
              </w:rPr>
            </w:pPr>
            <w:r w:rsidRPr="00B95813">
              <w:rPr>
                <w:rFonts w:eastAsia="Arial" w:cs="Arial"/>
                <w:color w:val="auto"/>
                <w:sz w:val="18"/>
                <w:lang w:val="pt-BR"/>
              </w:rPr>
              <w:t>0,00</w:t>
            </w:r>
          </w:p>
        </w:tc>
      </w:tr>
      <w:tr w:rsidR="004E625E" w:rsidRPr="00B95813" w:rsidTr="00FF5B41">
        <w:trPr>
          <w:trHeight w:val="288"/>
        </w:trPr>
        <w:tc>
          <w:tcPr>
            <w:tcW w:w="6193" w:type="dxa"/>
            <w:vAlign w:val="center"/>
          </w:tcPr>
          <w:p w:rsidR="004E625E" w:rsidRPr="00B95813" w:rsidRDefault="004E625E" w:rsidP="00FF5B41">
            <w:pPr>
              <w:spacing w:before="40"/>
              <w:ind w:left="465"/>
              <w:rPr>
                <w:rFonts w:eastAsia="Arial" w:cs="Arial"/>
                <w:color w:val="auto"/>
                <w:sz w:val="18"/>
                <w:lang w:val="pt-BR"/>
              </w:rPr>
            </w:pPr>
            <w:r w:rsidRPr="00B95813">
              <w:rPr>
                <w:rFonts w:eastAsia="Arial" w:cs="Arial"/>
                <w:color w:val="auto"/>
                <w:sz w:val="18"/>
                <w:lang w:val="pt-BR"/>
              </w:rPr>
              <w:t>4.45 - Inversões Financeiras</w:t>
            </w:r>
          </w:p>
        </w:tc>
        <w:tc>
          <w:tcPr>
            <w:tcW w:w="1585" w:type="dxa"/>
            <w:vAlign w:val="center"/>
          </w:tcPr>
          <w:p w:rsidR="004E625E" w:rsidRPr="00B95813" w:rsidRDefault="004E625E" w:rsidP="00FF5B41">
            <w:pPr>
              <w:spacing w:before="40"/>
              <w:ind w:right="58"/>
              <w:jc w:val="right"/>
              <w:rPr>
                <w:rFonts w:eastAsia="Arial" w:cs="Arial"/>
                <w:color w:val="auto"/>
                <w:sz w:val="18"/>
                <w:lang w:val="pt-BR"/>
              </w:rPr>
            </w:pPr>
            <w:r w:rsidRPr="00B95813">
              <w:rPr>
                <w:rFonts w:eastAsia="Arial" w:cs="Arial"/>
                <w:color w:val="auto"/>
                <w:sz w:val="18"/>
                <w:lang w:val="pt-BR"/>
              </w:rPr>
              <w:t>5.000.000</w:t>
            </w:r>
          </w:p>
        </w:tc>
        <w:tc>
          <w:tcPr>
            <w:tcW w:w="1011" w:type="dxa"/>
            <w:vAlign w:val="center"/>
          </w:tcPr>
          <w:p w:rsidR="004E625E" w:rsidRPr="00B95813" w:rsidRDefault="004E625E" w:rsidP="00FF5B41">
            <w:pPr>
              <w:spacing w:before="40"/>
              <w:ind w:right="59"/>
              <w:jc w:val="right"/>
              <w:rPr>
                <w:rFonts w:eastAsia="Arial" w:cs="Arial"/>
                <w:color w:val="auto"/>
                <w:sz w:val="18"/>
                <w:lang w:val="pt-BR"/>
              </w:rPr>
            </w:pPr>
            <w:r w:rsidRPr="00B95813">
              <w:rPr>
                <w:rFonts w:eastAsia="Arial" w:cs="Arial"/>
                <w:color w:val="auto"/>
                <w:sz w:val="18"/>
                <w:lang w:val="pt-BR"/>
              </w:rPr>
              <w:t>0,00</w:t>
            </w:r>
          </w:p>
        </w:tc>
      </w:tr>
      <w:tr w:rsidR="004E625E" w:rsidRPr="00B95813" w:rsidTr="00FF5B41">
        <w:trPr>
          <w:trHeight w:val="287"/>
        </w:trPr>
        <w:tc>
          <w:tcPr>
            <w:tcW w:w="6193" w:type="dxa"/>
            <w:vAlign w:val="center"/>
          </w:tcPr>
          <w:p w:rsidR="004E625E" w:rsidRPr="00B95813" w:rsidRDefault="004E625E" w:rsidP="00FF5B41">
            <w:pPr>
              <w:spacing w:before="39"/>
              <w:ind w:left="69"/>
              <w:rPr>
                <w:rFonts w:eastAsia="Arial" w:cs="Arial"/>
                <w:color w:val="auto"/>
                <w:sz w:val="18"/>
                <w:lang w:val="pt-BR"/>
              </w:rPr>
            </w:pPr>
            <w:r w:rsidRPr="00B95813">
              <w:rPr>
                <w:rFonts w:eastAsia="Arial" w:cs="Arial"/>
                <w:color w:val="auto"/>
                <w:sz w:val="18"/>
                <w:lang w:val="pt-BR"/>
              </w:rPr>
              <w:t>5 - DÉFICIT ORÇAMENTÁRIO</w:t>
            </w:r>
          </w:p>
        </w:tc>
        <w:tc>
          <w:tcPr>
            <w:tcW w:w="1585" w:type="dxa"/>
            <w:vAlign w:val="center"/>
          </w:tcPr>
          <w:p w:rsidR="004E625E" w:rsidRPr="00B95813" w:rsidRDefault="004E625E" w:rsidP="00FF5B41">
            <w:pPr>
              <w:spacing w:before="39"/>
              <w:ind w:right="56"/>
              <w:jc w:val="right"/>
              <w:rPr>
                <w:rFonts w:eastAsia="Arial" w:cs="Arial"/>
                <w:color w:val="auto"/>
                <w:sz w:val="18"/>
                <w:lang w:val="pt-BR"/>
              </w:rPr>
            </w:pPr>
            <w:r w:rsidRPr="00B95813">
              <w:rPr>
                <w:rFonts w:eastAsia="Arial" w:cs="Arial"/>
                <w:color w:val="auto"/>
                <w:sz w:val="18"/>
                <w:lang w:val="pt-BR"/>
              </w:rPr>
              <w:t>804.239.754</w:t>
            </w:r>
          </w:p>
        </w:tc>
        <w:tc>
          <w:tcPr>
            <w:tcW w:w="1011" w:type="dxa"/>
            <w:vAlign w:val="center"/>
          </w:tcPr>
          <w:p w:rsidR="004E625E" w:rsidRPr="00B95813" w:rsidRDefault="004E625E" w:rsidP="00FF5B41">
            <w:pPr>
              <w:spacing w:before="39"/>
              <w:ind w:right="59"/>
              <w:jc w:val="right"/>
              <w:rPr>
                <w:rFonts w:eastAsia="Arial" w:cs="Arial"/>
                <w:color w:val="auto"/>
                <w:sz w:val="18"/>
                <w:lang w:val="pt-BR"/>
              </w:rPr>
            </w:pPr>
            <w:r w:rsidRPr="00B95813">
              <w:rPr>
                <w:rFonts w:eastAsia="Arial" w:cs="Arial"/>
                <w:color w:val="auto"/>
                <w:sz w:val="18"/>
                <w:lang w:val="pt-BR"/>
              </w:rPr>
              <w:t>2,70</w:t>
            </w:r>
          </w:p>
        </w:tc>
      </w:tr>
      <w:tr w:rsidR="004E625E" w:rsidRPr="00B95813" w:rsidTr="00FF5B41">
        <w:trPr>
          <w:trHeight w:val="414"/>
        </w:trPr>
        <w:tc>
          <w:tcPr>
            <w:tcW w:w="6193" w:type="dxa"/>
            <w:vAlign w:val="center"/>
          </w:tcPr>
          <w:p w:rsidR="004E625E" w:rsidRPr="00B95813" w:rsidRDefault="004E625E" w:rsidP="00FF5B41">
            <w:pPr>
              <w:spacing w:before="5" w:line="206" w:lineRule="exact"/>
              <w:ind w:left="424" w:right="146"/>
              <w:rPr>
                <w:rFonts w:eastAsia="Arial" w:cs="Arial"/>
                <w:color w:val="auto"/>
                <w:sz w:val="18"/>
                <w:lang w:val="pt-BR"/>
              </w:rPr>
            </w:pPr>
            <w:r w:rsidRPr="00B95813">
              <w:rPr>
                <w:rFonts w:eastAsia="Arial" w:cs="Arial"/>
                <w:color w:val="auto"/>
                <w:sz w:val="18"/>
                <w:lang w:val="pt-BR"/>
              </w:rPr>
              <w:t>Despesas com inativos do Fundo Financeiro do IPREV sem cobertura pelas receitas orçamentárias</w:t>
            </w:r>
          </w:p>
        </w:tc>
        <w:tc>
          <w:tcPr>
            <w:tcW w:w="1585" w:type="dxa"/>
            <w:vAlign w:val="center"/>
          </w:tcPr>
          <w:p w:rsidR="004E625E" w:rsidRPr="00B95813" w:rsidRDefault="004E625E" w:rsidP="00FF5B41">
            <w:pPr>
              <w:spacing w:before="104"/>
              <w:ind w:right="56"/>
              <w:jc w:val="right"/>
              <w:rPr>
                <w:rFonts w:eastAsia="Arial" w:cs="Arial"/>
                <w:color w:val="auto"/>
                <w:sz w:val="18"/>
                <w:lang w:val="pt-BR"/>
              </w:rPr>
            </w:pPr>
            <w:r w:rsidRPr="00B95813">
              <w:rPr>
                <w:rFonts w:eastAsia="Arial" w:cs="Arial"/>
                <w:color w:val="auto"/>
                <w:sz w:val="18"/>
                <w:lang w:val="pt-BR"/>
              </w:rPr>
              <w:t>804.239.754</w:t>
            </w:r>
          </w:p>
        </w:tc>
        <w:tc>
          <w:tcPr>
            <w:tcW w:w="1011" w:type="dxa"/>
            <w:vAlign w:val="center"/>
          </w:tcPr>
          <w:p w:rsidR="004E625E" w:rsidRPr="00B95813" w:rsidRDefault="004E625E" w:rsidP="00FF5B41">
            <w:pPr>
              <w:spacing w:before="104"/>
              <w:ind w:right="59"/>
              <w:jc w:val="right"/>
              <w:rPr>
                <w:rFonts w:eastAsia="Arial" w:cs="Arial"/>
                <w:color w:val="auto"/>
                <w:sz w:val="18"/>
                <w:lang w:val="pt-BR"/>
              </w:rPr>
            </w:pPr>
            <w:r w:rsidRPr="00B95813">
              <w:rPr>
                <w:rFonts w:eastAsia="Arial" w:cs="Arial"/>
                <w:color w:val="auto"/>
                <w:sz w:val="18"/>
                <w:lang w:val="pt-BR"/>
              </w:rPr>
              <w:t>2,70</w:t>
            </w:r>
          </w:p>
        </w:tc>
      </w:tr>
      <w:tr w:rsidR="004E625E" w:rsidRPr="00B95813" w:rsidTr="00FF5B41">
        <w:trPr>
          <w:trHeight w:val="285"/>
        </w:trPr>
        <w:tc>
          <w:tcPr>
            <w:tcW w:w="6193" w:type="dxa"/>
            <w:vAlign w:val="center"/>
          </w:tcPr>
          <w:p w:rsidR="004E625E" w:rsidRPr="00B95813" w:rsidRDefault="004E625E" w:rsidP="00FF5B41">
            <w:pPr>
              <w:spacing w:before="37"/>
              <w:ind w:left="69"/>
              <w:rPr>
                <w:rFonts w:eastAsia="Arial" w:cs="Arial"/>
                <w:color w:val="auto"/>
                <w:sz w:val="18"/>
                <w:lang w:val="pt-BR"/>
              </w:rPr>
            </w:pPr>
            <w:r w:rsidRPr="00B95813">
              <w:rPr>
                <w:rFonts w:eastAsia="Arial" w:cs="Arial"/>
                <w:color w:val="auto"/>
                <w:sz w:val="18"/>
                <w:lang w:val="pt-BR"/>
              </w:rPr>
              <w:t>6 - RESERVA DE CONTINGÊNCIA</w:t>
            </w:r>
          </w:p>
        </w:tc>
        <w:tc>
          <w:tcPr>
            <w:tcW w:w="1585" w:type="dxa"/>
            <w:vAlign w:val="center"/>
          </w:tcPr>
          <w:p w:rsidR="004E625E" w:rsidRPr="00B95813" w:rsidRDefault="004E625E" w:rsidP="00FF5B41">
            <w:pPr>
              <w:spacing w:before="37"/>
              <w:ind w:right="58"/>
              <w:jc w:val="right"/>
              <w:rPr>
                <w:rFonts w:eastAsia="Arial" w:cs="Arial"/>
                <w:color w:val="auto"/>
                <w:sz w:val="18"/>
                <w:lang w:val="pt-BR"/>
              </w:rPr>
            </w:pPr>
            <w:r w:rsidRPr="00B95813">
              <w:rPr>
                <w:rFonts w:eastAsia="Arial" w:cs="Arial"/>
                <w:color w:val="auto"/>
                <w:sz w:val="18"/>
                <w:lang w:val="pt-BR"/>
              </w:rPr>
              <w:t>1.000.000</w:t>
            </w:r>
          </w:p>
        </w:tc>
        <w:tc>
          <w:tcPr>
            <w:tcW w:w="1011" w:type="dxa"/>
            <w:vAlign w:val="center"/>
          </w:tcPr>
          <w:p w:rsidR="004E625E" w:rsidRPr="00B95813" w:rsidRDefault="004E625E" w:rsidP="00FF5B41">
            <w:pPr>
              <w:spacing w:before="37"/>
              <w:ind w:right="59"/>
              <w:jc w:val="right"/>
              <w:rPr>
                <w:rFonts w:eastAsia="Arial" w:cs="Arial"/>
                <w:color w:val="auto"/>
                <w:sz w:val="18"/>
                <w:lang w:val="pt-BR"/>
              </w:rPr>
            </w:pPr>
            <w:r w:rsidRPr="00B95813">
              <w:rPr>
                <w:rFonts w:eastAsia="Arial" w:cs="Arial"/>
                <w:color w:val="auto"/>
                <w:sz w:val="18"/>
                <w:lang w:val="pt-BR"/>
              </w:rPr>
              <w:t>0,00</w:t>
            </w:r>
          </w:p>
        </w:tc>
      </w:tr>
      <w:tr w:rsidR="004E625E" w:rsidRPr="00B95813" w:rsidTr="00FF5B41">
        <w:trPr>
          <w:trHeight w:val="287"/>
        </w:trPr>
        <w:tc>
          <w:tcPr>
            <w:tcW w:w="6193" w:type="dxa"/>
            <w:vAlign w:val="center"/>
          </w:tcPr>
          <w:p w:rsidR="004E625E" w:rsidRPr="00B95813" w:rsidRDefault="004E625E" w:rsidP="00FF5B41">
            <w:pPr>
              <w:spacing w:before="39"/>
              <w:ind w:left="465"/>
              <w:rPr>
                <w:rFonts w:eastAsia="Arial" w:cs="Arial"/>
                <w:color w:val="auto"/>
                <w:sz w:val="18"/>
                <w:lang w:val="pt-BR"/>
              </w:rPr>
            </w:pPr>
            <w:r w:rsidRPr="00B95813">
              <w:rPr>
                <w:rFonts w:eastAsia="Arial" w:cs="Arial"/>
                <w:color w:val="auto"/>
                <w:sz w:val="18"/>
                <w:lang w:val="pt-BR"/>
              </w:rPr>
              <w:t>6.99 - Reserva de Contingência</w:t>
            </w:r>
          </w:p>
        </w:tc>
        <w:tc>
          <w:tcPr>
            <w:tcW w:w="1585" w:type="dxa"/>
            <w:vAlign w:val="center"/>
          </w:tcPr>
          <w:p w:rsidR="004E625E" w:rsidRPr="00B95813" w:rsidRDefault="004E625E" w:rsidP="00FF5B41">
            <w:pPr>
              <w:spacing w:before="39"/>
              <w:ind w:right="58"/>
              <w:jc w:val="right"/>
              <w:rPr>
                <w:rFonts w:eastAsia="Arial" w:cs="Arial"/>
                <w:color w:val="auto"/>
                <w:sz w:val="18"/>
                <w:lang w:val="pt-BR"/>
              </w:rPr>
            </w:pPr>
            <w:r w:rsidRPr="00B95813">
              <w:rPr>
                <w:rFonts w:eastAsia="Arial" w:cs="Arial"/>
                <w:color w:val="auto"/>
                <w:sz w:val="18"/>
                <w:lang w:val="pt-BR"/>
              </w:rPr>
              <w:t>1.000.000</w:t>
            </w:r>
          </w:p>
        </w:tc>
        <w:tc>
          <w:tcPr>
            <w:tcW w:w="1011" w:type="dxa"/>
            <w:vAlign w:val="center"/>
          </w:tcPr>
          <w:p w:rsidR="004E625E" w:rsidRPr="00B95813" w:rsidRDefault="004E625E" w:rsidP="00FF5B41">
            <w:pPr>
              <w:spacing w:before="39"/>
              <w:ind w:right="59"/>
              <w:jc w:val="right"/>
              <w:rPr>
                <w:rFonts w:eastAsia="Arial" w:cs="Arial"/>
                <w:color w:val="auto"/>
                <w:sz w:val="18"/>
                <w:lang w:val="pt-BR"/>
              </w:rPr>
            </w:pPr>
            <w:r w:rsidRPr="00B95813">
              <w:rPr>
                <w:rFonts w:eastAsia="Arial" w:cs="Arial"/>
                <w:color w:val="auto"/>
                <w:sz w:val="18"/>
                <w:lang w:val="pt-BR"/>
              </w:rPr>
              <w:t>0,00</w:t>
            </w:r>
          </w:p>
        </w:tc>
      </w:tr>
      <w:tr w:rsidR="004E625E" w:rsidRPr="00B95813" w:rsidTr="00FF5B41">
        <w:trPr>
          <w:trHeight w:val="301"/>
        </w:trPr>
        <w:tc>
          <w:tcPr>
            <w:tcW w:w="6193" w:type="dxa"/>
            <w:vAlign w:val="center"/>
          </w:tcPr>
          <w:p w:rsidR="004E625E" w:rsidRPr="00B95813" w:rsidRDefault="004E625E" w:rsidP="00FF5B41">
            <w:pPr>
              <w:spacing w:before="47"/>
              <w:ind w:left="69"/>
              <w:rPr>
                <w:rFonts w:eastAsia="Arial" w:cs="Arial"/>
                <w:color w:val="auto"/>
                <w:sz w:val="18"/>
                <w:lang w:val="pt-BR"/>
              </w:rPr>
            </w:pPr>
            <w:r w:rsidRPr="00B95813">
              <w:rPr>
                <w:rFonts w:eastAsia="Arial" w:cs="Arial"/>
                <w:color w:val="auto"/>
                <w:sz w:val="18"/>
                <w:lang w:val="pt-BR"/>
              </w:rPr>
              <w:t>TOTAL</w:t>
            </w:r>
          </w:p>
        </w:tc>
        <w:tc>
          <w:tcPr>
            <w:tcW w:w="1585" w:type="dxa"/>
            <w:vAlign w:val="center"/>
          </w:tcPr>
          <w:p w:rsidR="004E625E" w:rsidRPr="00B95813" w:rsidRDefault="004E625E" w:rsidP="00FF5B41">
            <w:pPr>
              <w:spacing w:before="47"/>
              <w:ind w:right="57"/>
              <w:jc w:val="right"/>
              <w:rPr>
                <w:rFonts w:eastAsia="Arial" w:cs="Arial"/>
                <w:color w:val="auto"/>
                <w:sz w:val="18"/>
                <w:lang w:val="pt-BR"/>
              </w:rPr>
            </w:pPr>
            <w:r w:rsidRPr="00B95813">
              <w:rPr>
                <w:rFonts w:eastAsia="Arial" w:cs="Arial"/>
                <w:color w:val="auto"/>
                <w:sz w:val="18"/>
                <w:lang w:val="pt-BR"/>
              </w:rPr>
              <w:t>29.723.563.952</w:t>
            </w:r>
          </w:p>
        </w:tc>
        <w:tc>
          <w:tcPr>
            <w:tcW w:w="1011" w:type="dxa"/>
            <w:vAlign w:val="center"/>
          </w:tcPr>
          <w:p w:rsidR="004E625E" w:rsidRPr="00B95813" w:rsidRDefault="004E625E" w:rsidP="00FF5B41">
            <w:pPr>
              <w:spacing w:before="47"/>
              <w:ind w:right="61"/>
              <w:jc w:val="right"/>
              <w:rPr>
                <w:rFonts w:eastAsia="Arial" w:cs="Arial"/>
                <w:color w:val="auto"/>
                <w:sz w:val="18"/>
                <w:lang w:val="pt-BR"/>
              </w:rPr>
            </w:pPr>
            <w:r w:rsidRPr="00B95813">
              <w:rPr>
                <w:rFonts w:eastAsia="Arial" w:cs="Arial"/>
                <w:color w:val="auto"/>
                <w:sz w:val="18"/>
                <w:lang w:val="pt-BR"/>
              </w:rPr>
              <w:t>100,00</w:t>
            </w:r>
          </w:p>
        </w:tc>
      </w:tr>
    </w:tbl>
    <w:p w:rsidR="00F273D1" w:rsidRPr="00B95813" w:rsidRDefault="00F273D1" w:rsidP="004E625E">
      <w:pPr>
        <w:jc w:val="both"/>
        <w:rPr>
          <w:rFonts w:cs="Arial"/>
          <w:szCs w:val="22"/>
        </w:rPr>
      </w:pPr>
    </w:p>
    <w:p w:rsidR="00972E06" w:rsidRPr="00B95813" w:rsidRDefault="00972E06" w:rsidP="00EE1130">
      <w:pPr>
        <w:jc w:val="center"/>
        <w:rPr>
          <w:rFonts w:cs="Arial"/>
          <w:szCs w:val="22"/>
        </w:rPr>
      </w:pPr>
      <w:r w:rsidRPr="00B95813">
        <w:rPr>
          <w:rFonts w:cs="Arial"/>
          <w:szCs w:val="22"/>
        </w:rPr>
        <w:t>Seção II</w:t>
      </w:r>
    </w:p>
    <w:p w:rsidR="00972E06" w:rsidRPr="00B95813" w:rsidRDefault="00972E06" w:rsidP="00EE1130">
      <w:pPr>
        <w:jc w:val="center"/>
        <w:rPr>
          <w:rFonts w:cs="Arial"/>
          <w:szCs w:val="22"/>
        </w:rPr>
      </w:pPr>
      <w:r w:rsidRPr="00B95813">
        <w:rPr>
          <w:rFonts w:cs="Arial"/>
          <w:szCs w:val="22"/>
        </w:rPr>
        <w:t>Da Distribuição da Despesa por Órgão/Unidade Orçamentária</w:t>
      </w:r>
    </w:p>
    <w:p w:rsidR="00972E06" w:rsidRPr="00B95813" w:rsidRDefault="00972E06" w:rsidP="00972E06">
      <w:pPr>
        <w:ind w:firstLine="2552"/>
        <w:jc w:val="both"/>
        <w:rPr>
          <w:rFonts w:cs="Arial"/>
          <w:szCs w:val="22"/>
        </w:rPr>
      </w:pPr>
    </w:p>
    <w:p w:rsidR="00972E06" w:rsidRPr="00B95813" w:rsidRDefault="00972E06" w:rsidP="00972E06">
      <w:pPr>
        <w:ind w:firstLine="2552"/>
        <w:jc w:val="both"/>
        <w:rPr>
          <w:rFonts w:cs="Arial"/>
          <w:szCs w:val="22"/>
        </w:rPr>
      </w:pPr>
      <w:r w:rsidRPr="00B95813">
        <w:rPr>
          <w:rFonts w:cs="Arial"/>
          <w:szCs w:val="22"/>
        </w:rPr>
        <w:t>Art. 5º A despesa fixada à conta de recursos previstos neste Título, observada a programação constante do Anexo I desta Lei, apresenta o seguinte desdobramento:</w:t>
      </w:r>
    </w:p>
    <w:p w:rsidR="00972E06" w:rsidRPr="00B95813" w:rsidRDefault="00972E06" w:rsidP="00972E06">
      <w:pPr>
        <w:ind w:firstLine="2552"/>
        <w:jc w:val="both"/>
        <w:rPr>
          <w:rFonts w:cs="Arial"/>
          <w:szCs w:val="22"/>
        </w:rPr>
      </w:pPr>
    </w:p>
    <w:p w:rsidR="00972E06" w:rsidRPr="00B95813" w:rsidRDefault="00972E06" w:rsidP="00EE1130">
      <w:pPr>
        <w:jc w:val="center"/>
        <w:rPr>
          <w:rFonts w:cs="Arial"/>
          <w:szCs w:val="22"/>
        </w:rPr>
      </w:pPr>
      <w:r w:rsidRPr="00B95813">
        <w:rPr>
          <w:rFonts w:cs="Arial"/>
          <w:szCs w:val="22"/>
        </w:rPr>
        <w:t>DESPESA POR ÓRGÃO/UNIDADE ORÇAMENTÁRIA</w:t>
      </w:r>
    </w:p>
    <w:p w:rsidR="00972E06" w:rsidRPr="00B95813" w:rsidRDefault="00972E06" w:rsidP="00EE1130">
      <w:pPr>
        <w:jc w:val="center"/>
        <w:rPr>
          <w:rFonts w:cs="Arial"/>
          <w:szCs w:val="22"/>
        </w:rPr>
      </w:pPr>
      <w:r w:rsidRPr="00B95813">
        <w:rPr>
          <w:rFonts w:cs="Arial"/>
          <w:szCs w:val="22"/>
        </w:rPr>
        <w:t>Recursos de Todas as Fontes</w:t>
      </w:r>
    </w:p>
    <w:p w:rsidR="00972E06" w:rsidRPr="00B95813" w:rsidRDefault="00972E06" w:rsidP="00972E06">
      <w:pPr>
        <w:ind w:firstLine="2552"/>
        <w:jc w:val="both"/>
        <w:rPr>
          <w:rFonts w:cs="Arial"/>
          <w:szCs w:val="22"/>
        </w:rPr>
      </w:pPr>
    </w:p>
    <w:p w:rsidR="004E625E" w:rsidRPr="00EE1130" w:rsidRDefault="00972E06" w:rsidP="00EE1130">
      <w:pPr>
        <w:ind w:firstLine="2552"/>
        <w:jc w:val="right"/>
        <w:rPr>
          <w:rFonts w:cs="Arial"/>
          <w:sz w:val="18"/>
          <w:szCs w:val="18"/>
        </w:rPr>
      </w:pPr>
      <w:r w:rsidRPr="00EE1130">
        <w:rPr>
          <w:rFonts w:cs="Arial"/>
          <w:sz w:val="18"/>
          <w:szCs w:val="18"/>
        </w:rPr>
        <w:t>Valores em R$ 1,00</w:t>
      </w:r>
    </w:p>
    <w:tbl>
      <w:tblPr>
        <w:tblStyle w:val="TableNormal2"/>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2"/>
        <w:gridCol w:w="4112"/>
        <w:gridCol w:w="1441"/>
        <w:gridCol w:w="1314"/>
        <w:gridCol w:w="1421"/>
      </w:tblGrid>
      <w:tr w:rsidR="00A51119" w:rsidRPr="00B95813" w:rsidTr="007F3481">
        <w:trPr>
          <w:trHeight w:val="621"/>
        </w:trPr>
        <w:tc>
          <w:tcPr>
            <w:tcW w:w="4614" w:type="dxa"/>
            <w:gridSpan w:val="2"/>
            <w:vAlign w:val="center"/>
          </w:tcPr>
          <w:p w:rsidR="00A51119" w:rsidRPr="00B95813" w:rsidRDefault="00A51119" w:rsidP="0026516F">
            <w:pPr>
              <w:jc w:val="center"/>
              <w:rPr>
                <w:rFonts w:eastAsia="Arial" w:cs="Arial"/>
                <w:color w:val="auto"/>
                <w:sz w:val="18"/>
                <w:lang w:val="pt-BR"/>
              </w:rPr>
            </w:pPr>
            <w:r w:rsidRPr="00B95813">
              <w:rPr>
                <w:rFonts w:eastAsia="Arial" w:cs="Arial"/>
                <w:color w:val="auto"/>
                <w:sz w:val="18"/>
                <w:lang w:val="pt-BR"/>
              </w:rPr>
              <w:t>ESPECIFICAÇÃO</w:t>
            </w:r>
          </w:p>
        </w:tc>
        <w:tc>
          <w:tcPr>
            <w:tcW w:w="1441" w:type="dxa"/>
            <w:vAlign w:val="center"/>
          </w:tcPr>
          <w:p w:rsidR="00A51119" w:rsidRPr="00B95813" w:rsidRDefault="00A51119" w:rsidP="0026516F">
            <w:pPr>
              <w:ind w:firstLine="96"/>
              <w:jc w:val="center"/>
              <w:rPr>
                <w:rFonts w:eastAsia="Arial" w:cs="Arial"/>
                <w:color w:val="auto"/>
                <w:sz w:val="18"/>
                <w:lang w:val="pt-BR"/>
              </w:rPr>
            </w:pPr>
            <w:r w:rsidRPr="00B95813">
              <w:rPr>
                <w:rFonts w:eastAsia="Arial" w:cs="Arial"/>
                <w:color w:val="auto"/>
                <w:sz w:val="18"/>
                <w:lang w:val="pt-BR"/>
              </w:rPr>
              <w:t>RECURSOS DO TESOURO</w:t>
            </w:r>
          </w:p>
        </w:tc>
        <w:tc>
          <w:tcPr>
            <w:tcW w:w="1314" w:type="dxa"/>
            <w:vAlign w:val="center"/>
          </w:tcPr>
          <w:p w:rsidR="00A51119" w:rsidRPr="00B95813" w:rsidRDefault="00A51119" w:rsidP="0026516F">
            <w:pPr>
              <w:jc w:val="center"/>
              <w:rPr>
                <w:rFonts w:eastAsia="Arial" w:cs="Arial"/>
                <w:color w:val="auto"/>
                <w:sz w:val="18"/>
                <w:lang w:val="pt-BR"/>
              </w:rPr>
            </w:pPr>
            <w:r w:rsidRPr="00B95813">
              <w:rPr>
                <w:rFonts w:eastAsia="Arial" w:cs="Arial"/>
                <w:color w:val="auto"/>
                <w:sz w:val="18"/>
                <w:lang w:val="pt-BR"/>
              </w:rPr>
              <w:t>RECURSOS</w:t>
            </w:r>
            <w:r w:rsidR="00EF1817">
              <w:rPr>
                <w:rFonts w:eastAsia="Arial" w:cs="Arial"/>
                <w:color w:val="auto"/>
                <w:sz w:val="18"/>
                <w:lang w:val="pt-BR"/>
              </w:rPr>
              <w:t xml:space="preserve"> </w:t>
            </w:r>
            <w:r w:rsidRPr="00B95813">
              <w:rPr>
                <w:rFonts w:eastAsia="Arial" w:cs="Arial"/>
                <w:color w:val="auto"/>
                <w:sz w:val="18"/>
                <w:lang w:val="pt-BR"/>
              </w:rPr>
              <w:t>DE OUTRAS FONTES</w:t>
            </w:r>
          </w:p>
        </w:tc>
        <w:tc>
          <w:tcPr>
            <w:tcW w:w="1421" w:type="dxa"/>
            <w:vAlign w:val="center"/>
          </w:tcPr>
          <w:p w:rsidR="00A51119" w:rsidRPr="00B95813" w:rsidRDefault="00A51119" w:rsidP="0026516F">
            <w:pPr>
              <w:jc w:val="center"/>
              <w:rPr>
                <w:rFonts w:eastAsia="Arial" w:cs="Arial"/>
                <w:color w:val="auto"/>
                <w:sz w:val="18"/>
                <w:lang w:val="pt-BR"/>
              </w:rPr>
            </w:pPr>
            <w:r w:rsidRPr="00B95813">
              <w:rPr>
                <w:rFonts w:eastAsia="Arial" w:cs="Arial"/>
                <w:color w:val="auto"/>
                <w:sz w:val="18"/>
                <w:lang w:val="pt-BR"/>
              </w:rPr>
              <w:t>TOTAL</w:t>
            </w:r>
          </w:p>
        </w:tc>
      </w:tr>
      <w:tr w:rsidR="00A51119" w:rsidRPr="00B95813" w:rsidTr="00EF1817">
        <w:trPr>
          <w:trHeight w:val="243"/>
        </w:trPr>
        <w:tc>
          <w:tcPr>
            <w:tcW w:w="4614" w:type="dxa"/>
            <w:gridSpan w:val="2"/>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 Administração Direta</w:t>
            </w:r>
          </w:p>
        </w:tc>
        <w:tc>
          <w:tcPr>
            <w:tcW w:w="1441" w:type="dxa"/>
            <w:vAlign w:val="center"/>
          </w:tcPr>
          <w:p w:rsidR="00A51119" w:rsidRPr="00B95813" w:rsidRDefault="00A51119" w:rsidP="0026516F">
            <w:pPr>
              <w:jc w:val="right"/>
              <w:rPr>
                <w:rFonts w:ascii="Times New Roman" w:eastAsia="Arial" w:cs="Arial"/>
                <w:color w:val="auto"/>
                <w:sz w:val="16"/>
                <w:lang w:val="pt-BR"/>
              </w:rPr>
            </w:pPr>
          </w:p>
        </w:tc>
        <w:tc>
          <w:tcPr>
            <w:tcW w:w="1314" w:type="dxa"/>
            <w:vAlign w:val="center"/>
          </w:tcPr>
          <w:p w:rsidR="00A51119" w:rsidRPr="00B95813" w:rsidRDefault="00A51119" w:rsidP="0026516F">
            <w:pPr>
              <w:jc w:val="right"/>
              <w:rPr>
                <w:rFonts w:ascii="Times New Roman" w:eastAsia="Arial" w:cs="Arial"/>
                <w:color w:val="auto"/>
                <w:sz w:val="16"/>
                <w:lang w:val="pt-BR"/>
              </w:rPr>
            </w:pP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21.235.409.169</w:t>
            </w:r>
          </w:p>
        </w:tc>
      </w:tr>
      <w:tr w:rsidR="00A51119" w:rsidRPr="00B95813" w:rsidTr="00FC2777">
        <w:trPr>
          <w:trHeight w:val="414"/>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1.1</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Assembleia Legislativa do Estado de Santa Catarina</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617.101.172</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9.500.000</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626.601.172</w:t>
            </w:r>
          </w:p>
        </w:tc>
      </w:tr>
      <w:tr w:rsidR="00A51119" w:rsidRPr="00B95813" w:rsidTr="00FC2777">
        <w:trPr>
          <w:trHeight w:val="244"/>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1.2</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Tribunal de Contas do Estado de Santa Catarina</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259.708.122</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3.650.000</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263.358.122</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1.3</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Tribunal de Justiça do Estado de Santa Catarina</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1.743.486.274</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115.636.502</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1.859.122.776</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1.4</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de Reaparelhamento da Justiça</w:t>
            </w:r>
          </w:p>
        </w:tc>
        <w:tc>
          <w:tcPr>
            <w:tcW w:w="1441" w:type="dxa"/>
            <w:vAlign w:val="center"/>
          </w:tcPr>
          <w:p w:rsidR="00A51119" w:rsidRPr="00B95813" w:rsidRDefault="00A51119" w:rsidP="0026516F">
            <w:pPr>
              <w:jc w:val="right"/>
              <w:rPr>
                <w:rFonts w:ascii="Times New Roman" w:eastAsia="Arial" w:cs="Arial"/>
                <w:color w:val="auto"/>
                <w:sz w:val="16"/>
                <w:lang w:val="pt-BR"/>
              </w:rPr>
            </w:pP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296.003.196</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296.003.196</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1.5</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Ministério Público de Santa Catarina</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734.522.390</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5.652.757</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740.175.147</w:t>
            </w:r>
          </w:p>
        </w:tc>
      </w:tr>
      <w:tr w:rsidR="00A51119" w:rsidRPr="00B95813" w:rsidTr="00FC2777">
        <w:trPr>
          <w:trHeight w:val="247"/>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1.6</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para Reconstituição de Bens Lesados</w:t>
            </w:r>
          </w:p>
        </w:tc>
        <w:tc>
          <w:tcPr>
            <w:tcW w:w="1441" w:type="dxa"/>
            <w:vAlign w:val="center"/>
          </w:tcPr>
          <w:p w:rsidR="00A51119" w:rsidRPr="00B95813" w:rsidRDefault="00A51119" w:rsidP="0026516F">
            <w:pPr>
              <w:jc w:val="right"/>
              <w:rPr>
                <w:rFonts w:ascii="Times New Roman" w:eastAsia="Arial" w:cs="Arial"/>
                <w:color w:val="auto"/>
                <w:sz w:val="18"/>
                <w:lang w:val="pt-BR"/>
              </w:rPr>
            </w:pP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8.003.078</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8.003.078</w:t>
            </w:r>
          </w:p>
        </w:tc>
      </w:tr>
      <w:tr w:rsidR="00A51119" w:rsidRPr="00B95813" w:rsidTr="00FC2777">
        <w:trPr>
          <w:trHeight w:val="621"/>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1.7</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Especial do Centro de Estudos e</w:t>
            </w:r>
            <w:r w:rsidR="000516BA">
              <w:rPr>
                <w:rFonts w:eastAsia="Arial" w:cs="Arial"/>
                <w:color w:val="auto"/>
                <w:sz w:val="18"/>
                <w:lang w:val="pt-BR"/>
              </w:rPr>
              <w:t xml:space="preserve"> </w:t>
            </w:r>
            <w:r w:rsidRPr="00B95813">
              <w:rPr>
                <w:rFonts w:eastAsia="Arial" w:cs="Arial"/>
                <w:color w:val="auto"/>
                <w:sz w:val="18"/>
                <w:lang w:val="pt-BR"/>
              </w:rPr>
              <w:t>Aperfeiçoamento Funcional do Ministério Público de Santa Catarina</w:t>
            </w:r>
          </w:p>
        </w:tc>
        <w:tc>
          <w:tcPr>
            <w:tcW w:w="1441" w:type="dxa"/>
            <w:vAlign w:val="center"/>
          </w:tcPr>
          <w:p w:rsidR="00A51119" w:rsidRPr="00B95813" w:rsidRDefault="00A51119" w:rsidP="0026516F">
            <w:pPr>
              <w:jc w:val="right"/>
              <w:rPr>
                <w:rFonts w:eastAsia="Arial" w:cs="Arial"/>
                <w:color w:val="auto"/>
                <w:sz w:val="18"/>
                <w:lang w:val="pt-BR"/>
              </w:rPr>
            </w:pPr>
          </w:p>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2.892.634</w:t>
            </w:r>
          </w:p>
        </w:tc>
        <w:tc>
          <w:tcPr>
            <w:tcW w:w="1314" w:type="dxa"/>
            <w:vAlign w:val="center"/>
          </w:tcPr>
          <w:p w:rsidR="00A51119" w:rsidRPr="00B95813" w:rsidRDefault="00A51119" w:rsidP="0026516F">
            <w:pPr>
              <w:jc w:val="right"/>
              <w:rPr>
                <w:rFonts w:eastAsia="Arial" w:cs="Arial"/>
                <w:color w:val="auto"/>
                <w:sz w:val="18"/>
                <w:lang w:val="pt-BR"/>
              </w:rPr>
            </w:pPr>
          </w:p>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2.083.539</w:t>
            </w:r>
          </w:p>
        </w:tc>
        <w:tc>
          <w:tcPr>
            <w:tcW w:w="1421" w:type="dxa"/>
            <w:vAlign w:val="center"/>
          </w:tcPr>
          <w:p w:rsidR="00A51119" w:rsidRPr="00B95813" w:rsidRDefault="00A51119" w:rsidP="0026516F">
            <w:pPr>
              <w:jc w:val="right"/>
              <w:rPr>
                <w:rFonts w:eastAsia="Arial" w:cs="Arial"/>
                <w:color w:val="auto"/>
                <w:sz w:val="18"/>
                <w:lang w:val="pt-BR"/>
              </w:rPr>
            </w:pPr>
          </w:p>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4.976.173</w:t>
            </w:r>
          </w:p>
        </w:tc>
      </w:tr>
      <w:tr w:rsidR="00A51119" w:rsidRPr="00B95813" w:rsidTr="00FC2777">
        <w:trPr>
          <w:trHeight w:val="411"/>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1.8</w:t>
            </w:r>
          </w:p>
        </w:tc>
        <w:tc>
          <w:tcPr>
            <w:tcW w:w="4112" w:type="dxa"/>
            <w:vAlign w:val="center"/>
          </w:tcPr>
          <w:p w:rsidR="00A51119" w:rsidRPr="00B95813" w:rsidRDefault="00A51119" w:rsidP="0026516F">
            <w:pPr>
              <w:tabs>
                <w:tab w:val="left" w:pos="917"/>
                <w:tab w:val="left" w:pos="1934"/>
                <w:tab w:val="left" w:pos="2471"/>
                <w:tab w:val="left" w:pos="3938"/>
              </w:tabs>
              <w:jc w:val="both"/>
              <w:rPr>
                <w:rFonts w:eastAsia="Arial" w:cs="Arial"/>
                <w:color w:val="auto"/>
                <w:sz w:val="18"/>
                <w:lang w:val="pt-BR"/>
              </w:rPr>
            </w:pPr>
            <w:r w:rsidRPr="00B95813">
              <w:rPr>
                <w:rFonts w:eastAsia="Arial" w:cs="Arial"/>
                <w:color w:val="auto"/>
                <w:sz w:val="18"/>
                <w:lang w:val="pt-BR"/>
              </w:rPr>
              <w:t>Fundo</w:t>
            </w:r>
            <w:r w:rsidR="007F3481">
              <w:rPr>
                <w:rFonts w:eastAsia="Arial" w:cs="Arial"/>
                <w:color w:val="auto"/>
                <w:sz w:val="18"/>
                <w:lang w:val="pt-BR"/>
              </w:rPr>
              <w:t xml:space="preserve"> </w:t>
            </w:r>
            <w:r w:rsidRPr="00B95813">
              <w:rPr>
                <w:rFonts w:eastAsia="Arial" w:cs="Arial"/>
                <w:color w:val="auto"/>
                <w:sz w:val="18"/>
                <w:lang w:val="pt-BR"/>
              </w:rPr>
              <w:t>Especial</w:t>
            </w:r>
            <w:r w:rsidR="007F3481">
              <w:rPr>
                <w:rFonts w:eastAsia="Arial" w:cs="Arial"/>
                <w:color w:val="auto"/>
                <w:sz w:val="18"/>
                <w:lang w:val="pt-BR"/>
              </w:rPr>
              <w:t xml:space="preserve"> </w:t>
            </w:r>
            <w:r w:rsidRPr="00B95813">
              <w:rPr>
                <w:rFonts w:eastAsia="Arial" w:cs="Arial"/>
                <w:color w:val="auto"/>
                <w:sz w:val="18"/>
                <w:lang w:val="pt-BR"/>
              </w:rPr>
              <w:t>de</w:t>
            </w:r>
            <w:r w:rsidR="007F3481">
              <w:rPr>
                <w:rFonts w:eastAsia="Arial" w:cs="Arial"/>
                <w:color w:val="auto"/>
                <w:sz w:val="18"/>
                <w:lang w:val="pt-BR"/>
              </w:rPr>
              <w:t xml:space="preserve"> </w:t>
            </w:r>
            <w:r w:rsidRPr="00B95813">
              <w:rPr>
                <w:rFonts w:eastAsia="Arial" w:cs="Arial"/>
                <w:color w:val="auto"/>
                <w:sz w:val="18"/>
                <w:lang w:val="pt-BR"/>
              </w:rPr>
              <w:t>Modernização</w:t>
            </w:r>
            <w:r w:rsidR="007F3481">
              <w:rPr>
                <w:rFonts w:eastAsia="Arial" w:cs="Arial"/>
                <w:color w:val="auto"/>
                <w:sz w:val="18"/>
                <w:lang w:val="pt-BR"/>
              </w:rPr>
              <w:t xml:space="preserve"> </w:t>
            </w:r>
            <w:r w:rsidRPr="00B95813">
              <w:rPr>
                <w:rFonts w:eastAsia="Arial" w:cs="Arial"/>
                <w:color w:val="auto"/>
                <w:sz w:val="18"/>
                <w:lang w:val="pt-BR"/>
              </w:rPr>
              <w:t>e</w:t>
            </w:r>
            <w:r w:rsidR="007F3481">
              <w:rPr>
                <w:rFonts w:eastAsia="Arial" w:cs="Arial"/>
                <w:color w:val="auto"/>
                <w:sz w:val="18"/>
                <w:lang w:val="pt-BR"/>
              </w:rPr>
              <w:t xml:space="preserve"> </w:t>
            </w:r>
            <w:r w:rsidRPr="00B95813">
              <w:rPr>
                <w:rFonts w:eastAsia="Arial" w:cs="Arial"/>
                <w:color w:val="auto"/>
                <w:sz w:val="18"/>
                <w:lang w:val="pt-BR"/>
              </w:rPr>
              <w:t>Reaparelhamento do Ministério Público</w:t>
            </w:r>
          </w:p>
        </w:tc>
        <w:tc>
          <w:tcPr>
            <w:tcW w:w="1441" w:type="dxa"/>
            <w:vAlign w:val="center"/>
          </w:tcPr>
          <w:p w:rsidR="00A51119" w:rsidRPr="00B95813" w:rsidRDefault="00A51119" w:rsidP="0026516F">
            <w:pPr>
              <w:jc w:val="right"/>
              <w:rPr>
                <w:rFonts w:ascii="Times New Roman" w:eastAsia="Arial" w:cs="Arial"/>
                <w:color w:val="auto"/>
                <w:sz w:val="18"/>
                <w:lang w:val="pt-BR"/>
              </w:rPr>
            </w:pP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43.118.837</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43.118.837</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1.9</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Defensoria Pública do Estado de Santa Catarina</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88.660.622</w:t>
            </w:r>
          </w:p>
        </w:tc>
        <w:tc>
          <w:tcPr>
            <w:tcW w:w="1314" w:type="dxa"/>
            <w:vAlign w:val="center"/>
          </w:tcPr>
          <w:p w:rsidR="00A51119" w:rsidRPr="00B95813" w:rsidRDefault="00A51119" w:rsidP="0026516F">
            <w:pPr>
              <w:jc w:val="right"/>
              <w:rPr>
                <w:rFonts w:ascii="Times New Roman" w:eastAsia="Arial" w:cs="Arial"/>
                <w:color w:val="auto"/>
                <w:sz w:val="16"/>
                <w:lang w:val="pt-BR"/>
              </w:rPr>
            </w:pP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88.660.622</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1.10</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de Melhoria da Polícia Civil</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680.312.636</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4.520.788</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684.833.424</w:t>
            </w:r>
          </w:p>
        </w:tc>
      </w:tr>
      <w:tr w:rsidR="00A51119" w:rsidRPr="00B95813" w:rsidTr="00FC2777">
        <w:trPr>
          <w:trHeight w:val="414"/>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1.11</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de Melhoria do Corpo de Bombeiros Militar</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405.408.915</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15.516.500</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420.925.415</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1.12</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para Melhoria da Segurança Pública</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222.593.297</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20.801.745</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243.395.042</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1.13</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de Melhoria da Polícia Militar</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1.511.443.091</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30.300.992</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1.541.744.083</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1.14</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Secretaria de Estado do Desenvolvimento Social</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27.057.658</w:t>
            </w:r>
          </w:p>
        </w:tc>
        <w:tc>
          <w:tcPr>
            <w:tcW w:w="1314" w:type="dxa"/>
            <w:vAlign w:val="center"/>
          </w:tcPr>
          <w:p w:rsidR="00A51119" w:rsidRPr="00B95813" w:rsidRDefault="00A51119" w:rsidP="0026516F">
            <w:pPr>
              <w:jc w:val="right"/>
              <w:rPr>
                <w:rFonts w:ascii="Times New Roman" w:eastAsia="Arial" w:cs="Arial"/>
                <w:color w:val="auto"/>
                <w:sz w:val="16"/>
                <w:lang w:val="pt-BR"/>
              </w:rPr>
            </w:pP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27.057.658</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1.15</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Estadual de Assistência Social</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242.414</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17.273.800</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17.516.214</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1.16</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Estadual do Idoso</w:t>
            </w:r>
          </w:p>
        </w:tc>
        <w:tc>
          <w:tcPr>
            <w:tcW w:w="1441" w:type="dxa"/>
            <w:vAlign w:val="center"/>
          </w:tcPr>
          <w:p w:rsidR="00A51119" w:rsidRPr="00B95813" w:rsidRDefault="00A51119" w:rsidP="0026516F">
            <w:pPr>
              <w:jc w:val="right"/>
              <w:rPr>
                <w:rFonts w:ascii="Times New Roman" w:eastAsia="Arial" w:cs="Arial"/>
                <w:color w:val="auto"/>
                <w:sz w:val="16"/>
                <w:lang w:val="pt-BR"/>
              </w:rPr>
            </w:pP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500.000</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500.000</w:t>
            </w:r>
          </w:p>
        </w:tc>
      </w:tr>
      <w:tr w:rsidR="00A51119" w:rsidRPr="00B95813" w:rsidTr="00FC2777">
        <w:trPr>
          <w:trHeight w:val="247"/>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1.17</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para a Infância e Adolescência</w:t>
            </w:r>
          </w:p>
        </w:tc>
        <w:tc>
          <w:tcPr>
            <w:tcW w:w="1441" w:type="dxa"/>
            <w:vAlign w:val="center"/>
          </w:tcPr>
          <w:p w:rsidR="00A51119" w:rsidRPr="00B95813" w:rsidRDefault="00A51119" w:rsidP="0026516F">
            <w:pPr>
              <w:jc w:val="right"/>
              <w:rPr>
                <w:rFonts w:ascii="Times New Roman" w:eastAsia="Arial" w:cs="Arial"/>
                <w:color w:val="auto"/>
                <w:sz w:val="18"/>
                <w:lang w:val="pt-BR"/>
              </w:rPr>
            </w:pP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660.000</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660.000</w:t>
            </w:r>
          </w:p>
        </w:tc>
      </w:tr>
      <w:tr w:rsidR="00A51119" w:rsidRPr="00B95813" w:rsidTr="00FC2777">
        <w:trPr>
          <w:trHeight w:val="414"/>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1.18</w:t>
            </w:r>
          </w:p>
        </w:tc>
        <w:tc>
          <w:tcPr>
            <w:tcW w:w="4112" w:type="dxa"/>
            <w:vAlign w:val="center"/>
          </w:tcPr>
          <w:p w:rsidR="00A51119" w:rsidRPr="00B95813" w:rsidRDefault="00A51119" w:rsidP="0026516F">
            <w:pPr>
              <w:tabs>
                <w:tab w:val="left" w:pos="1092"/>
                <w:tab w:val="left" w:pos="1496"/>
                <w:tab w:val="left" w:pos="2257"/>
              </w:tabs>
              <w:jc w:val="both"/>
              <w:rPr>
                <w:rFonts w:eastAsia="Arial" w:cs="Arial"/>
                <w:color w:val="auto"/>
                <w:sz w:val="18"/>
                <w:lang w:val="pt-BR"/>
              </w:rPr>
            </w:pPr>
            <w:r w:rsidRPr="00B95813">
              <w:rPr>
                <w:rFonts w:eastAsia="Arial" w:cs="Arial"/>
                <w:color w:val="auto"/>
                <w:sz w:val="18"/>
                <w:lang w:val="pt-BR"/>
              </w:rPr>
              <w:t>Secretaria</w:t>
            </w:r>
            <w:r w:rsidR="007F3481">
              <w:rPr>
                <w:rFonts w:eastAsia="Arial" w:cs="Arial"/>
                <w:color w:val="auto"/>
                <w:sz w:val="18"/>
                <w:lang w:val="pt-BR"/>
              </w:rPr>
              <w:t xml:space="preserve"> </w:t>
            </w:r>
            <w:r w:rsidRPr="00B95813">
              <w:rPr>
                <w:rFonts w:eastAsia="Arial" w:cs="Arial"/>
                <w:color w:val="auto"/>
                <w:sz w:val="18"/>
                <w:lang w:val="pt-BR"/>
              </w:rPr>
              <w:t>de</w:t>
            </w:r>
            <w:r w:rsidR="007F3481">
              <w:rPr>
                <w:rFonts w:eastAsia="Arial" w:cs="Arial"/>
                <w:color w:val="auto"/>
                <w:sz w:val="18"/>
                <w:lang w:val="pt-BR"/>
              </w:rPr>
              <w:t xml:space="preserve"> </w:t>
            </w:r>
            <w:r w:rsidRPr="00B95813">
              <w:rPr>
                <w:rFonts w:eastAsia="Arial" w:cs="Arial"/>
                <w:color w:val="auto"/>
                <w:sz w:val="18"/>
                <w:lang w:val="pt-BR"/>
              </w:rPr>
              <w:t>Estado</w:t>
            </w:r>
            <w:r w:rsidR="007F3481">
              <w:rPr>
                <w:rFonts w:eastAsia="Arial" w:cs="Arial"/>
                <w:color w:val="auto"/>
                <w:sz w:val="18"/>
                <w:lang w:val="pt-BR"/>
              </w:rPr>
              <w:t xml:space="preserve"> </w:t>
            </w:r>
            <w:r w:rsidRPr="00B95813">
              <w:rPr>
                <w:rFonts w:eastAsia="Arial" w:cs="Arial"/>
                <w:color w:val="auto"/>
                <w:sz w:val="18"/>
                <w:lang w:val="pt-BR"/>
              </w:rPr>
              <w:t>do Desenvolvimento Econômico</w:t>
            </w:r>
            <w:r w:rsidRPr="00B95813">
              <w:rPr>
                <w:rFonts w:eastAsia="Arial" w:cs="Arial"/>
                <w:color w:val="auto"/>
                <w:spacing w:val="-1"/>
                <w:sz w:val="18"/>
                <w:lang w:val="pt-BR"/>
              </w:rPr>
              <w:t xml:space="preserve"> </w:t>
            </w:r>
            <w:r w:rsidRPr="00B95813">
              <w:rPr>
                <w:rFonts w:eastAsia="Arial" w:cs="Arial"/>
                <w:color w:val="auto"/>
                <w:sz w:val="18"/>
                <w:lang w:val="pt-BR"/>
              </w:rPr>
              <w:t>Sustentável</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36.513.925</w:t>
            </w:r>
          </w:p>
        </w:tc>
        <w:tc>
          <w:tcPr>
            <w:tcW w:w="1314" w:type="dxa"/>
            <w:vAlign w:val="center"/>
          </w:tcPr>
          <w:p w:rsidR="00A51119" w:rsidRPr="00B95813" w:rsidRDefault="00A51119" w:rsidP="0026516F">
            <w:pPr>
              <w:jc w:val="right"/>
              <w:rPr>
                <w:rFonts w:ascii="Times New Roman" w:eastAsia="Arial" w:cs="Arial"/>
                <w:color w:val="auto"/>
                <w:sz w:val="18"/>
                <w:lang w:val="pt-BR"/>
              </w:rPr>
            </w:pP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36.513.925</w:t>
            </w:r>
          </w:p>
        </w:tc>
      </w:tr>
      <w:tr w:rsidR="00A51119" w:rsidRPr="00B95813" w:rsidTr="00FC2777">
        <w:trPr>
          <w:trHeight w:val="244"/>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1.19</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Especial de Proteção ao Meio Ambiente</w:t>
            </w:r>
          </w:p>
        </w:tc>
        <w:tc>
          <w:tcPr>
            <w:tcW w:w="1441" w:type="dxa"/>
            <w:vAlign w:val="center"/>
          </w:tcPr>
          <w:p w:rsidR="00A51119" w:rsidRPr="00B95813" w:rsidRDefault="00A51119" w:rsidP="0026516F">
            <w:pPr>
              <w:jc w:val="right"/>
              <w:rPr>
                <w:rFonts w:ascii="Times New Roman" w:eastAsia="Arial" w:cs="Arial"/>
                <w:color w:val="auto"/>
                <w:sz w:val="16"/>
                <w:lang w:val="pt-BR"/>
              </w:rPr>
            </w:pP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1.173.073</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1.173.073</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1.20</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Estadual de Recursos Hídricos</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14.123.298</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163.705</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14.287.003</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1.21</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Catarinense de Mudanças Climáticas</w:t>
            </w:r>
          </w:p>
        </w:tc>
        <w:tc>
          <w:tcPr>
            <w:tcW w:w="1441" w:type="dxa"/>
            <w:vAlign w:val="center"/>
          </w:tcPr>
          <w:p w:rsidR="00A51119" w:rsidRPr="00B95813" w:rsidRDefault="00A51119" w:rsidP="0026516F">
            <w:pPr>
              <w:jc w:val="right"/>
              <w:rPr>
                <w:rFonts w:ascii="Times New Roman" w:eastAsia="Arial" w:cs="Arial"/>
                <w:color w:val="auto"/>
                <w:sz w:val="16"/>
                <w:lang w:val="pt-BR"/>
              </w:rPr>
            </w:pP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3.318.814</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3.318.814</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1.22</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Casa Civil</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129.938.667</w:t>
            </w:r>
          </w:p>
        </w:tc>
        <w:tc>
          <w:tcPr>
            <w:tcW w:w="1314" w:type="dxa"/>
            <w:vAlign w:val="center"/>
          </w:tcPr>
          <w:p w:rsidR="00A51119" w:rsidRPr="00B95813" w:rsidRDefault="00A51119" w:rsidP="0026516F">
            <w:pPr>
              <w:jc w:val="right"/>
              <w:rPr>
                <w:rFonts w:ascii="Times New Roman" w:eastAsia="Arial" w:cs="Arial"/>
                <w:color w:val="auto"/>
                <w:sz w:val="16"/>
                <w:lang w:val="pt-BR"/>
              </w:rPr>
            </w:pP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129.938.667</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1.23</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Procuradoria-Geral do Estado</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179.932.367</w:t>
            </w:r>
          </w:p>
        </w:tc>
        <w:tc>
          <w:tcPr>
            <w:tcW w:w="1314" w:type="dxa"/>
            <w:vAlign w:val="center"/>
          </w:tcPr>
          <w:p w:rsidR="00A51119" w:rsidRPr="00B95813" w:rsidRDefault="00A51119" w:rsidP="0026516F">
            <w:pPr>
              <w:jc w:val="right"/>
              <w:rPr>
                <w:rFonts w:ascii="Times New Roman" w:eastAsia="Arial" w:cs="Arial"/>
                <w:color w:val="auto"/>
                <w:sz w:val="16"/>
                <w:lang w:val="pt-BR"/>
              </w:rPr>
            </w:pP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179.932.367</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1.24</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Controladoria-Geral do Estado</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32.204.467</w:t>
            </w:r>
          </w:p>
        </w:tc>
        <w:tc>
          <w:tcPr>
            <w:tcW w:w="1314" w:type="dxa"/>
            <w:vAlign w:val="center"/>
          </w:tcPr>
          <w:p w:rsidR="00A51119" w:rsidRPr="00B95813" w:rsidRDefault="00A51119" w:rsidP="0026516F">
            <w:pPr>
              <w:jc w:val="right"/>
              <w:rPr>
                <w:rFonts w:ascii="Times New Roman" w:eastAsia="Arial" w:cs="Arial"/>
                <w:color w:val="auto"/>
                <w:sz w:val="16"/>
                <w:lang w:val="pt-BR"/>
              </w:rPr>
            </w:pP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32.204.467</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lastRenderedPageBreak/>
              <w:t>1.25</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Departamento Estadual de Trânsito</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67.872.603</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54.445.871</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122.318.474</w:t>
            </w:r>
          </w:p>
        </w:tc>
      </w:tr>
      <w:tr w:rsidR="00A51119" w:rsidRPr="00B95813" w:rsidTr="00FC2777">
        <w:trPr>
          <w:trHeight w:val="414"/>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1.26</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Especial de Estudos Jurídicos e de Reaparelhamento</w:t>
            </w:r>
          </w:p>
        </w:tc>
        <w:tc>
          <w:tcPr>
            <w:tcW w:w="1441" w:type="dxa"/>
            <w:vAlign w:val="center"/>
          </w:tcPr>
          <w:p w:rsidR="00A51119" w:rsidRPr="00B95813" w:rsidRDefault="00A51119" w:rsidP="0026516F">
            <w:pPr>
              <w:jc w:val="right"/>
              <w:rPr>
                <w:rFonts w:ascii="Times New Roman" w:eastAsia="Arial" w:cs="Arial"/>
                <w:color w:val="auto"/>
                <w:sz w:val="18"/>
                <w:lang w:val="pt-BR"/>
              </w:rPr>
            </w:pP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24.231.645</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24.231.645</w:t>
            </w:r>
          </w:p>
        </w:tc>
      </w:tr>
      <w:tr w:rsidR="00A51119" w:rsidRPr="00B95813" w:rsidTr="00FC2777">
        <w:trPr>
          <w:trHeight w:val="244"/>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1.27</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Estadual de Defesa Civil</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36.149.283</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687.122</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36.836.405</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1.28</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de Desenvolvimento Social</w:t>
            </w:r>
          </w:p>
        </w:tc>
        <w:tc>
          <w:tcPr>
            <w:tcW w:w="1441" w:type="dxa"/>
            <w:vAlign w:val="center"/>
          </w:tcPr>
          <w:p w:rsidR="00A51119" w:rsidRPr="00B95813" w:rsidRDefault="00A51119" w:rsidP="0026516F">
            <w:pPr>
              <w:jc w:val="right"/>
              <w:rPr>
                <w:rFonts w:ascii="Times New Roman" w:eastAsia="Arial" w:cs="Arial"/>
                <w:color w:val="auto"/>
                <w:sz w:val="16"/>
                <w:lang w:val="pt-BR"/>
              </w:rPr>
            </w:pP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135.735.125</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135.735.125</w:t>
            </w:r>
          </w:p>
        </w:tc>
      </w:tr>
      <w:tr w:rsidR="00A51119" w:rsidRPr="00B95813" w:rsidTr="00FC2777">
        <w:trPr>
          <w:trHeight w:val="415"/>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1.29</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Procuradoria-Geral junto ao Tribunal de Contas do Estado de Santa Catarina</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25.284.883</w:t>
            </w:r>
          </w:p>
        </w:tc>
        <w:tc>
          <w:tcPr>
            <w:tcW w:w="1314" w:type="dxa"/>
            <w:vAlign w:val="center"/>
          </w:tcPr>
          <w:p w:rsidR="00A51119" w:rsidRPr="00B95813" w:rsidRDefault="00A51119" w:rsidP="0026516F">
            <w:pPr>
              <w:jc w:val="right"/>
              <w:rPr>
                <w:rFonts w:ascii="Times New Roman" w:eastAsia="Arial" w:cs="Arial"/>
                <w:color w:val="auto"/>
                <w:sz w:val="18"/>
                <w:lang w:val="pt-BR"/>
              </w:rPr>
            </w:pP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25.284.883</w:t>
            </w:r>
          </w:p>
        </w:tc>
      </w:tr>
      <w:tr w:rsidR="00A51119" w:rsidRPr="00B95813" w:rsidTr="00FC2777">
        <w:trPr>
          <w:trHeight w:val="407"/>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1.30</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Secretaria de Estado da Agricultura, da Pesca e</w:t>
            </w:r>
            <w:r w:rsidR="007F3481">
              <w:rPr>
                <w:rFonts w:eastAsia="Arial" w:cs="Arial"/>
                <w:color w:val="auto"/>
                <w:sz w:val="18"/>
                <w:lang w:val="pt-BR"/>
              </w:rPr>
              <w:t xml:space="preserve"> </w:t>
            </w:r>
            <w:r w:rsidRPr="00B95813">
              <w:rPr>
                <w:rFonts w:eastAsia="Arial" w:cs="Arial"/>
                <w:color w:val="auto"/>
                <w:sz w:val="18"/>
                <w:lang w:val="pt-BR"/>
              </w:rPr>
              <w:t>do Desenvolvimento Rural</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9.720.522</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4.142.442</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13.862.964</w:t>
            </w:r>
          </w:p>
        </w:tc>
      </w:tr>
      <w:tr w:rsidR="00A51119" w:rsidRPr="00B95813" w:rsidTr="00FC2777">
        <w:trPr>
          <w:trHeight w:val="249"/>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1.31</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de Terras do Estado de Santa Catarina</w:t>
            </w:r>
          </w:p>
        </w:tc>
        <w:tc>
          <w:tcPr>
            <w:tcW w:w="1441" w:type="dxa"/>
            <w:vAlign w:val="center"/>
          </w:tcPr>
          <w:p w:rsidR="00A51119" w:rsidRPr="00B95813" w:rsidRDefault="00A51119" w:rsidP="0026516F">
            <w:pPr>
              <w:jc w:val="right"/>
              <w:rPr>
                <w:rFonts w:ascii="Times New Roman" w:eastAsia="Arial" w:cs="Arial"/>
                <w:color w:val="auto"/>
                <w:sz w:val="18"/>
                <w:lang w:val="pt-BR"/>
              </w:rPr>
            </w:pP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858.106</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858.106</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1.32</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Estadual de Desenvolvimento Rural</w:t>
            </w:r>
          </w:p>
        </w:tc>
        <w:tc>
          <w:tcPr>
            <w:tcW w:w="1441" w:type="dxa"/>
            <w:vAlign w:val="center"/>
          </w:tcPr>
          <w:p w:rsidR="00A51119" w:rsidRPr="00B95813" w:rsidRDefault="00A51119" w:rsidP="0026516F">
            <w:pPr>
              <w:jc w:val="right"/>
              <w:rPr>
                <w:rFonts w:ascii="Times New Roman" w:eastAsia="Arial" w:cs="Arial"/>
                <w:color w:val="auto"/>
                <w:sz w:val="16"/>
                <w:lang w:val="pt-BR"/>
              </w:rPr>
            </w:pP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81.614.138</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81.614.138</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1.33</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Estadual de Sanidade Animal</w:t>
            </w:r>
          </w:p>
        </w:tc>
        <w:tc>
          <w:tcPr>
            <w:tcW w:w="1441" w:type="dxa"/>
            <w:vAlign w:val="center"/>
          </w:tcPr>
          <w:p w:rsidR="00A51119" w:rsidRPr="00B95813" w:rsidRDefault="00A51119" w:rsidP="0026516F">
            <w:pPr>
              <w:jc w:val="right"/>
              <w:rPr>
                <w:rFonts w:ascii="Times New Roman" w:eastAsia="Arial" w:cs="Arial"/>
                <w:color w:val="auto"/>
                <w:sz w:val="16"/>
                <w:lang w:val="pt-BR"/>
              </w:rPr>
            </w:pP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52.520.800</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52.520.800</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1.34</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Secretaria de Estado da Educação</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3.586.908.432</w:t>
            </w:r>
          </w:p>
        </w:tc>
        <w:tc>
          <w:tcPr>
            <w:tcW w:w="1314" w:type="dxa"/>
            <w:vAlign w:val="center"/>
          </w:tcPr>
          <w:p w:rsidR="00A51119" w:rsidRPr="00B95813" w:rsidRDefault="00A51119" w:rsidP="0026516F">
            <w:pPr>
              <w:jc w:val="right"/>
              <w:rPr>
                <w:rFonts w:ascii="Times New Roman" w:eastAsia="Arial" w:cs="Arial"/>
                <w:color w:val="auto"/>
                <w:sz w:val="16"/>
                <w:lang w:val="pt-BR"/>
              </w:rPr>
            </w:pP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3.586.908.432</w:t>
            </w:r>
          </w:p>
        </w:tc>
      </w:tr>
      <w:tr w:rsidR="00A51119" w:rsidRPr="00B95813" w:rsidTr="00FC2777">
        <w:trPr>
          <w:trHeight w:val="621"/>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1.35</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de Apoio à Manutenção e ao Desenvolvimento da Educação Superior no Estado de Santa Catarina</w:t>
            </w:r>
          </w:p>
        </w:tc>
        <w:tc>
          <w:tcPr>
            <w:tcW w:w="1441" w:type="dxa"/>
            <w:vAlign w:val="center"/>
          </w:tcPr>
          <w:p w:rsidR="00A51119" w:rsidRPr="00B95813" w:rsidRDefault="00A51119" w:rsidP="0026516F">
            <w:pPr>
              <w:jc w:val="right"/>
              <w:rPr>
                <w:rFonts w:ascii="Times New Roman" w:eastAsia="Arial" w:cs="Arial"/>
                <w:color w:val="auto"/>
                <w:sz w:val="18"/>
                <w:lang w:val="pt-BR"/>
              </w:rPr>
            </w:pPr>
          </w:p>
        </w:tc>
        <w:tc>
          <w:tcPr>
            <w:tcW w:w="1314" w:type="dxa"/>
            <w:vAlign w:val="center"/>
          </w:tcPr>
          <w:p w:rsidR="00A51119" w:rsidRPr="00B95813" w:rsidRDefault="00A51119" w:rsidP="0026516F">
            <w:pPr>
              <w:jc w:val="right"/>
              <w:rPr>
                <w:rFonts w:eastAsia="Arial" w:cs="Arial"/>
                <w:color w:val="auto"/>
                <w:sz w:val="17"/>
                <w:lang w:val="pt-BR"/>
              </w:rPr>
            </w:pPr>
          </w:p>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68.583.009</w:t>
            </w:r>
          </w:p>
        </w:tc>
        <w:tc>
          <w:tcPr>
            <w:tcW w:w="1421" w:type="dxa"/>
            <w:vAlign w:val="center"/>
          </w:tcPr>
          <w:p w:rsidR="00A51119" w:rsidRPr="00B95813" w:rsidRDefault="00A51119" w:rsidP="0026516F">
            <w:pPr>
              <w:jc w:val="right"/>
              <w:rPr>
                <w:rFonts w:eastAsia="Arial" w:cs="Arial"/>
                <w:color w:val="auto"/>
                <w:sz w:val="17"/>
                <w:lang w:val="pt-BR"/>
              </w:rPr>
            </w:pPr>
          </w:p>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68.583.009</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1.36</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Estadual de Educação</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7.866.248</w:t>
            </w:r>
          </w:p>
        </w:tc>
        <w:tc>
          <w:tcPr>
            <w:tcW w:w="1314" w:type="dxa"/>
            <w:vAlign w:val="center"/>
          </w:tcPr>
          <w:p w:rsidR="00A51119" w:rsidRPr="00B95813" w:rsidRDefault="00A51119" w:rsidP="0026516F">
            <w:pPr>
              <w:jc w:val="right"/>
              <w:rPr>
                <w:rFonts w:ascii="Times New Roman" w:eastAsia="Arial" w:cs="Arial"/>
                <w:color w:val="auto"/>
                <w:sz w:val="16"/>
                <w:lang w:val="pt-BR"/>
              </w:rPr>
            </w:pP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7.866.248</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1.37</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Secretaria de Estado da Administração</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162.847.662</w:t>
            </w:r>
          </w:p>
        </w:tc>
        <w:tc>
          <w:tcPr>
            <w:tcW w:w="1314" w:type="dxa"/>
            <w:vAlign w:val="center"/>
          </w:tcPr>
          <w:p w:rsidR="00A51119" w:rsidRPr="00B95813" w:rsidRDefault="00A51119" w:rsidP="0026516F">
            <w:pPr>
              <w:jc w:val="right"/>
              <w:rPr>
                <w:rFonts w:ascii="Times New Roman" w:eastAsia="Arial" w:cs="Arial"/>
                <w:color w:val="auto"/>
                <w:sz w:val="16"/>
                <w:lang w:val="pt-BR"/>
              </w:rPr>
            </w:pP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162.847.662</w:t>
            </w:r>
          </w:p>
        </w:tc>
      </w:tr>
      <w:tr w:rsidR="00D85D45" w:rsidRPr="00B95813" w:rsidTr="00B035E0">
        <w:trPr>
          <w:trHeight w:val="505"/>
        </w:trPr>
        <w:tc>
          <w:tcPr>
            <w:tcW w:w="502" w:type="dxa"/>
            <w:vAlign w:val="center"/>
          </w:tcPr>
          <w:p w:rsidR="00D85D45" w:rsidRPr="00B95813" w:rsidRDefault="00D85D45" w:rsidP="0026516F">
            <w:pPr>
              <w:jc w:val="both"/>
              <w:rPr>
                <w:rFonts w:eastAsia="Arial" w:cs="Arial"/>
                <w:color w:val="auto"/>
                <w:sz w:val="18"/>
                <w:lang w:val="pt-BR"/>
              </w:rPr>
            </w:pPr>
            <w:r w:rsidRPr="00B95813">
              <w:rPr>
                <w:rFonts w:eastAsia="Arial" w:cs="Arial"/>
                <w:color w:val="auto"/>
                <w:sz w:val="18"/>
                <w:lang w:val="pt-BR"/>
              </w:rPr>
              <w:t>1.38</w:t>
            </w:r>
          </w:p>
        </w:tc>
        <w:tc>
          <w:tcPr>
            <w:tcW w:w="4112" w:type="dxa"/>
            <w:vAlign w:val="center"/>
          </w:tcPr>
          <w:p w:rsidR="00D85D45" w:rsidRPr="00B95813" w:rsidRDefault="00D85D45" w:rsidP="0026516F">
            <w:pPr>
              <w:jc w:val="both"/>
              <w:rPr>
                <w:rFonts w:eastAsia="Arial" w:cs="Arial"/>
                <w:color w:val="auto"/>
                <w:sz w:val="18"/>
                <w:lang w:val="pt-BR"/>
              </w:rPr>
            </w:pPr>
            <w:r w:rsidRPr="00B95813">
              <w:rPr>
                <w:rFonts w:eastAsia="Arial" w:cs="Arial"/>
                <w:color w:val="auto"/>
                <w:sz w:val="18"/>
                <w:lang w:val="pt-BR"/>
              </w:rPr>
              <w:t>Fundo de Materiais, Publicações e Impressos</w:t>
            </w:r>
          </w:p>
          <w:p w:rsidR="00D85D45" w:rsidRPr="00B95813" w:rsidRDefault="00D85D45" w:rsidP="0026516F">
            <w:pPr>
              <w:jc w:val="both"/>
              <w:rPr>
                <w:rFonts w:eastAsia="Arial" w:cs="Arial"/>
                <w:color w:val="auto"/>
                <w:sz w:val="18"/>
                <w:lang w:val="pt-BR"/>
              </w:rPr>
            </w:pPr>
            <w:r w:rsidRPr="00B95813">
              <w:rPr>
                <w:rFonts w:eastAsia="Arial" w:cs="Arial"/>
                <w:color w:val="auto"/>
                <w:sz w:val="18"/>
                <w:lang w:val="pt-BR"/>
              </w:rPr>
              <w:t>Oficiais</w:t>
            </w:r>
          </w:p>
        </w:tc>
        <w:tc>
          <w:tcPr>
            <w:tcW w:w="1441" w:type="dxa"/>
            <w:vAlign w:val="center"/>
          </w:tcPr>
          <w:p w:rsidR="00D85D45" w:rsidRPr="00B95813" w:rsidRDefault="00D85D45" w:rsidP="0026516F">
            <w:pPr>
              <w:jc w:val="right"/>
              <w:rPr>
                <w:rFonts w:ascii="Times New Roman" w:eastAsia="Arial" w:cs="Arial"/>
                <w:color w:val="auto"/>
                <w:sz w:val="16"/>
                <w:lang w:val="pt-BR"/>
              </w:rPr>
            </w:pPr>
          </w:p>
        </w:tc>
        <w:tc>
          <w:tcPr>
            <w:tcW w:w="1314" w:type="dxa"/>
            <w:vAlign w:val="center"/>
          </w:tcPr>
          <w:p w:rsidR="00D85D45" w:rsidRPr="00B95813" w:rsidRDefault="00D85D45" w:rsidP="0026516F">
            <w:pPr>
              <w:jc w:val="right"/>
              <w:rPr>
                <w:rFonts w:eastAsia="Arial" w:cs="Arial"/>
                <w:color w:val="auto"/>
                <w:sz w:val="18"/>
                <w:lang w:val="pt-BR"/>
              </w:rPr>
            </w:pPr>
            <w:r w:rsidRPr="00B95813">
              <w:rPr>
                <w:rFonts w:eastAsia="Arial" w:cs="Arial"/>
                <w:color w:val="auto"/>
                <w:sz w:val="18"/>
                <w:lang w:val="pt-BR"/>
              </w:rPr>
              <w:t>60.424.658</w:t>
            </w:r>
          </w:p>
        </w:tc>
        <w:tc>
          <w:tcPr>
            <w:tcW w:w="1421" w:type="dxa"/>
            <w:vAlign w:val="center"/>
          </w:tcPr>
          <w:p w:rsidR="00D85D45" w:rsidRPr="00B95813" w:rsidRDefault="00D85D45" w:rsidP="0026516F">
            <w:pPr>
              <w:jc w:val="right"/>
              <w:rPr>
                <w:rFonts w:eastAsia="Arial" w:cs="Arial"/>
                <w:color w:val="auto"/>
                <w:sz w:val="18"/>
                <w:lang w:val="pt-BR"/>
              </w:rPr>
            </w:pPr>
            <w:r w:rsidRPr="00B95813">
              <w:rPr>
                <w:rFonts w:eastAsia="Arial" w:cs="Arial"/>
                <w:color w:val="auto"/>
                <w:sz w:val="18"/>
                <w:lang w:val="pt-BR"/>
              </w:rPr>
              <w:t>60.424.658</w:t>
            </w:r>
          </w:p>
        </w:tc>
      </w:tr>
      <w:tr w:rsidR="00A51119" w:rsidRPr="00B95813" w:rsidTr="00FC2777">
        <w:trPr>
          <w:trHeight w:val="410"/>
        </w:trPr>
        <w:tc>
          <w:tcPr>
            <w:tcW w:w="502" w:type="dxa"/>
            <w:tcBorders>
              <w:bottom w:val="single" w:sz="6" w:space="0" w:color="000000"/>
            </w:tcBorders>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1.39</w:t>
            </w:r>
          </w:p>
        </w:tc>
        <w:tc>
          <w:tcPr>
            <w:tcW w:w="4112" w:type="dxa"/>
            <w:tcBorders>
              <w:bottom w:val="single" w:sz="6" w:space="0" w:color="000000"/>
            </w:tcBorders>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do Plano de Saúde dos Servidores Públicos Estaduais</w:t>
            </w:r>
          </w:p>
        </w:tc>
        <w:tc>
          <w:tcPr>
            <w:tcW w:w="1441" w:type="dxa"/>
            <w:tcBorders>
              <w:bottom w:val="single" w:sz="6" w:space="0" w:color="000000"/>
            </w:tcBorders>
            <w:vAlign w:val="center"/>
          </w:tcPr>
          <w:p w:rsidR="00A51119" w:rsidRPr="00B95813" w:rsidRDefault="00A51119" w:rsidP="0026516F">
            <w:pPr>
              <w:jc w:val="right"/>
              <w:rPr>
                <w:rFonts w:ascii="Times New Roman" w:eastAsia="Arial" w:cs="Arial"/>
                <w:color w:val="auto"/>
                <w:sz w:val="18"/>
                <w:lang w:val="pt-BR"/>
              </w:rPr>
            </w:pPr>
          </w:p>
        </w:tc>
        <w:tc>
          <w:tcPr>
            <w:tcW w:w="1314" w:type="dxa"/>
            <w:tcBorders>
              <w:bottom w:val="single" w:sz="6" w:space="0" w:color="000000"/>
            </w:tcBorders>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693.343.014</w:t>
            </w:r>
          </w:p>
        </w:tc>
        <w:tc>
          <w:tcPr>
            <w:tcW w:w="1421" w:type="dxa"/>
            <w:tcBorders>
              <w:bottom w:val="single" w:sz="6" w:space="0" w:color="000000"/>
            </w:tcBorders>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693.343.014</w:t>
            </w:r>
          </w:p>
        </w:tc>
      </w:tr>
      <w:tr w:rsidR="00A51119" w:rsidRPr="00B95813" w:rsidTr="00FC2777">
        <w:trPr>
          <w:trHeight w:val="239"/>
        </w:trPr>
        <w:tc>
          <w:tcPr>
            <w:tcW w:w="502" w:type="dxa"/>
            <w:tcBorders>
              <w:top w:val="single" w:sz="6" w:space="0" w:color="000000"/>
            </w:tcBorders>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1.40</w:t>
            </w:r>
          </w:p>
        </w:tc>
        <w:tc>
          <w:tcPr>
            <w:tcW w:w="4112" w:type="dxa"/>
            <w:tcBorders>
              <w:top w:val="single" w:sz="6" w:space="0" w:color="000000"/>
            </w:tcBorders>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Patrimonial</w:t>
            </w:r>
          </w:p>
        </w:tc>
        <w:tc>
          <w:tcPr>
            <w:tcW w:w="1441" w:type="dxa"/>
            <w:tcBorders>
              <w:top w:val="single" w:sz="6" w:space="0" w:color="000000"/>
            </w:tcBorders>
            <w:vAlign w:val="center"/>
          </w:tcPr>
          <w:p w:rsidR="00A51119" w:rsidRPr="00B95813" w:rsidRDefault="00A51119" w:rsidP="0026516F">
            <w:pPr>
              <w:jc w:val="right"/>
              <w:rPr>
                <w:rFonts w:ascii="Times New Roman" w:eastAsia="Arial" w:cs="Arial"/>
                <w:color w:val="auto"/>
                <w:sz w:val="16"/>
                <w:lang w:val="pt-BR"/>
              </w:rPr>
            </w:pPr>
          </w:p>
        </w:tc>
        <w:tc>
          <w:tcPr>
            <w:tcW w:w="1314" w:type="dxa"/>
            <w:tcBorders>
              <w:top w:val="single" w:sz="6" w:space="0" w:color="000000"/>
            </w:tcBorders>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8.967.996</w:t>
            </w:r>
          </w:p>
        </w:tc>
        <w:tc>
          <w:tcPr>
            <w:tcW w:w="1421" w:type="dxa"/>
            <w:tcBorders>
              <w:top w:val="single" w:sz="6" w:space="0" w:color="000000"/>
            </w:tcBorders>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8.967.996</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1.41</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Estadual de Saúde</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3.213.728.206</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612.096.166</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3.825.824.372</w:t>
            </w:r>
          </w:p>
        </w:tc>
      </w:tr>
      <w:tr w:rsidR="00A51119" w:rsidRPr="00B95813" w:rsidTr="00FC2777">
        <w:trPr>
          <w:trHeight w:val="414"/>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1.42</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Catarinense para o Desenvolvimento da Saúde</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200.000</w:t>
            </w:r>
          </w:p>
        </w:tc>
        <w:tc>
          <w:tcPr>
            <w:tcW w:w="1314" w:type="dxa"/>
            <w:vAlign w:val="center"/>
          </w:tcPr>
          <w:p w:rsidR="00A51119" w:rsidRPr="00B95813" w:rsidRDefault="00A51119" w:rsidP="0026516F">
            <w:pPr>
              <w:jc w:val="right"/>
              <w:rPr>
                <w:rFonts w:ascii="Times New Roman" w:eastAsia="Arial" w:cs="Arial"/>
                <w:color w:val="auto"/>
                <w:sz w:val="18"/>
                <w:lang w:val="pt-BR"/>
              </w:rPr>
            </w:pP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200.000</w:t>
            </w:r>
          </w:p>
        </w:tc>
      </w:tr>
      <w:tr w:rsidR="00A51119" w:rsidRPr="00B95813" w:rsidTr="00E33EDD">
        <w:trPr>
          <w:trHeight w:val="1240"/>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1.43</w:t>
            </w:r>
          </w:p>
        </w:tc>
        <w:tc>
          <w:tcPr>
            <w:tcW w:w="4112" w:type="dxa"/>
            <w:vAlign w:val="center"/>
          </w:tcPr>
          <w:p w:rsidR="00A51119" w:rsidRPr="00B95813" w:rsidRDefault="00A51119" w:rsidP="00E33EDD">
            <w:pPr>
              <w:jc w:val="both"/>
              <w:rPr>
                <w:rFonts w:eastAsia="Arial" w:cs="Arial"/>
                <w:color w:val="auto"/>
                <w:sz w:val="18"/>
                <w:lang w:val="pt-BR"/>
              </w:rPr>
            </w:pPr>
            <w:r w:rsidRPr="00B95813">
              <w:rPr>
                <w:rFonts w:eastAsia="Arial" w:cs="Arial"/>
                <w:color w:val="auto"/>
                <w:sz w:val="18"/>
                <w:lang w:val="pt-BR"/>
              </w:rPr>
              <w:t>Fundo Estadual de Apoio aos Hospitais Filantrópicos de Santa Catarina, ao Centro de Hematologia e Hemoterapia de Santa C</w:t>
            </w:r>
            <w:r w:rsidR="00754FEB">
              <w:rPr>
                <w:rFonts w:eastAsia="Arial" w:cs="Arial"/>
                <w:color w:val="auto"/>
                <w:sz w:val="18"/>
                <w:lang w:val="pt-BR"/>
              </w:rPr>
              <w:t xml:space="preserve">atarina (HEMOSC), ao Centro de </w:t>
            </w:r>
            <w:r w:rsidRPr="00B95813">
              <w:rPr>
                <w:rFonts w:eastAsia="Arial" w:cs="Arial"/>
                <w:color w:val="auto"/>
                <w:sz w:val="18"/>
                <w:lang w:val="pt-BR"/>
              </w:rPr>
              <w:t xml:space="preserve">Pesquisas Oncológicas Dr. Alfredo </w:t>
            </w:r>
            <w:proofErr w:type="spellStart"/>
            <w:r w:rsidRPr="00B95813">
              <w:rPr>
                <w:rFonts w:eastAsia="Arial" w:cs="Arial"/>
                <w:color w:val="auto"/>
                <w:sz w:val="18"/>
                <w:lang w:val="pt-BR"/>
              </w:rPr>
              <w:t>Daura</w:t>
            </w:r>
            <w:proofErr w:type="spellEnd"/>
            <w:r w:rsidRPr="00B95813">
              <w:rPr>
                <w:rFonts w:eastAsia="Arial" w:cs="Arial"/>
                <w:color w:val="auto"/>
                <w:sz w:val="18"/>
                <w:lang w:val="pt-BR"/>
              </w:rPr>
              <w:t xml:space="preserve"> Jorge (CEPON)</w:t>
            </w:r>
            <w:r w:rsidRPr="00B95813">
              <w:rPr>
                <w:rFonts w:eastAsia="Arial" w:cs="Arial"/>
                <w:color w:val="auto"/>
                <w:spacing w:val="1"/>
                <w:sz w:val="18"/>
                <w:lang w:val="pt-BR"/>
              </w:rPr>
              <w:t xml:space="preserve"> </w:t>
            </w:r>
            <w:r w:rsidRPr="00B95813">
              <w:rPr>
                <w:rFonts w:eastAsia="Arial" w:cs="Arial"/>
                <w:color w:val="auto"/>
                <w:sz w:val="18"/>
                <w:lang w:val="pt-BR"/>
              </w:rPr>
              <w:t>e</w:t>
            </w:r>
            <w:r w:rsidR="00E33EDD">
              <w:rPr>
                <w:rFonts w:eastAsia="Arial" w:cs="Arial"/>
                <w:color w:val="auto"/>
                <w:sz w:val="18"/>
                <w:lang w:val="pt-BR"/>
              </w:rPr>
              <w:t xml:space="preserve"> </w:t>
            </w:r>
            <w:r w:rsidRPr="00B95813">
              <w:rPr>
                <w:rFonts w:eastAsia="Arial" w:cs="Arial"/>
                <w:color w:val="auto"/>
                <w:sz w:val="18"/>
                <w:lang w:val="pt-BR"/>
              </w:rPr>
              <w:t>aos Hospitais Municipais</w:t>
            </w:r>
          </w:p>
        </w:tc>
        <w:tc>
          <w:tcPr>
            <w:tcW w:w="1441" w:type="dxa"/>
            <w:vAlign w:val="center"/>
          </w:tcPr>
          <w:p w:rsidR="00A51119" w:rsidRPr="00B95813" w:rsidRDefault="00A51119" w:rsidP="00E33EDD">
            <w:pPr>
              <w:jc w:val="right"/>
              <w:rPr>
                <w:rFonts w:eastAsia="Arial" w:cs="Arial"/>
                <w:color w:val="auto"/>
                <w:sz w:val="20"/>
                <w:lang w:val="pt-BR"/>
              </w:rPr>
            </w:pPr>
          </w:p>
          <w:p w:rsidR="00A51119" w:rsidRPr="00B95813" w:rsidRDefault="00A51119" w:rsidP="00E33EDD">
            <w:pPr>
              <w:jc w:val="right"/>
              <w:rPr>
                <w:rFonts w:eastAsia="Arial" w:cs="Arial"/>
                <w:color w:val="auto"/>
                <w:sz w:val="24"/>
                <w:lang w:val="pt-BR"/>
              </w:rPr>
            </w:pPr>
          </w:p>
          <w:p w:rsidR="00A51119" w:rsidRPr="00B95813" w:rsidRDefault="00A51119" w:rsidP="00E33EDD">
            <w:pPr>
              <w:jc w:val="right"/>
              <w:rPr>
                <w:rFonts w:eastAsia="Arial" w:cs="Arial"/>
                <w:color w:val="auto"/>
                <w:sz w:val="18"/>
                <w:lang w:val="pt-BR"/>
              </w:rPr>
            </w:pPr>
            <w:r w:rsidRPr="00B95813">
              <w:rPr>
                <w:rFonts w:eastAsia="Arial" w:cs="Arial"/>
                <w:color w:val="auto"/>
                <w:sz w:val="18"/>
                <w:lang w:val="pt-BR"/>
              </w:rPr>
              <w:t>31.407.976</w:t>
            </w:r>
          </w:p>
        </w:tc>
        <w:tc>
          <w:tcPr>
            <w:tcW w:w="1314" w:type="dxa"/>
            <w:vAlign w:val="center"/>
          </w:tcPr>
          <w:p w:rsidR="00A51119" w:rsidRPr="00B95813" w:rsidRDefault="00A51119" w:rsidP="0026516F">
            <w:pPr>
              <w:jc w:val="right"/>
              <w:rPr>
                <w:rFonts w:eastAsia="Arial" w:cs="Arial"/>
                <w:color w:val="auto"/>
                <w:sz w:val="20"/>
                <w:lang w:val="pt-BR"/>
              </w:rPr>
            </w:pPr>
          </w:p>
          <w:p w:rsidR="00A51119" w:rsidRPr="00B95813" w:rsidRDefault="00A51119" w:rsidP="0026516F">
            <w:pPr>
              <w:jc w:val="right"/>
              <w:rPr>
                <w:rFonts w:eastAsia="Arial" w:cs="Arial"/>
                <w:color w:val="auto"/>
                <w:sz w:val="24"/>
                <w:lang w:val="pt-BR"/>
              </w:rPr>
            </w:pPr>
          </w:p>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160.000</w:t>
            </w:r>
          </w:p>
        </w:tc>
        <w:tc>
          <w:tcPr>
            <w:tcW w:w="1421" w:type="dxa"/>
            <w:vAlign w:val="center"/>
          </w:tcPr>
          <w:p w:rsidR="00A51119" w:rsidRPr="00B95813" w:rsidRDefault="00A51119" w:rsidP="0026516F">
            <w:pPr>
              <w:jc w:val="right"/>
              <w:rPr>
                <w:rFonts w:eastAsia="Arial" w:cs="Arial"/>
                <w:color w:val="auto"/>
                <w:sz w:val="20"/>
                <w:lang w:val="pt-BR"/>
              </w:rPr>
            </w:pPr>
          </w:p>
          <w:p w:rsidR="00A51119" w:rsidRPr="00B95813" w:rsidRDefault="00A51119" w:rsidP="0026516F">
            <w:pPr>
              <w:jc w:val="right"/>
              <w:rPr>
                <w:rFonts w:eastAsia="Arial" w:cs="Arial"/>
                <w:color w:val="auto"/>
                <w:sz w:val="24"/>
                <w:lang w:val="pt-BR"/>
              </w:rPr>
            </w:pPr>
          </w:p>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31.567.976</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1.44</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Secretaria de Estado da Fazenda</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506.983.257</w:t>
            </w:r>
          </w:p>
        </w:tc>
        <w:tc>
          <w:tcPr>
            <w:tcW w:w="1314" w:type="dxa"/>
            <w:vAlign w:val="center"/>
          </w:tcPr>
          <w:p w:rsidR="00A51119" w:rsidRPr="00B95813" w:rsidRDefault="00A51119" w:rsidP="0026516F">
            <w:pPr>
              <w:jc w:val="right"/>
              <w:rPr>
                <w:rFonts w:ascii="Times New Roman" w:eastAsia="Arial" w:cs="Arial"/>
                <w:color w:val="auto"/>
                <w:sz w:val="16"/>
                <w:lang w:val="pt-BR"/>
              </w:rPr>
            </w:pP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506.983.257</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1.45</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Encargos Gerais do Estado</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2.682.078.614</w:t>
            </w:r>
          </w:p>
        </w:tc>
        <w:tc>
          <w:tcPr>
            <w:tcW w:w="1314" w:type="dxa"/>
            <w:vAlign w:val="center"/>
          </w:tcPr>
          <w:p w:rsidR="00A51119" w:rsidRPr="00B95813" w:rsidRDefault="00A51119" w:rsidP="0026516F">
            <w:pPr>
              <w:jc w:val="right"/>
              <w:rPr>
                <w:rFonts w:ascii="Times New Roman" w:eastAsia="Arial" w:cs="Arial"/>
                <w:color w:val="auto"/>
                <w:sz w:val="16"/>
                <w:lang w:val="pt-BR"/>
              </w:rPr>
            </w:pP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2.682.078.614</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1.46</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Estadual de Apoio aos Municípios</w:t>
            </w:r>
          </w:p>
        </w:tc>
        <w:tc>
          <w:tcPr>
            <w:tcW w:w="1441" w:type="dxa"/>
            <w:vAlign w:val="center"/>
          </w:tcPr>
          <w:p w:rsidR="00A51119" w:rsidRPr="00B95813" w:rsidRDefault="00A51119" w:rsidP="0026516F">
            <w:pPr>
              <w:jc w:val="right"/>
              <w:rPr>
                <w:rFonts w:ascii="Times New Roman" w:eastAsia="Arial" w:cs="Arial"/>
                <w:color w:val="auto"/>
                <w:sz w:val="16"/>
                <w:lang w:val="pt-BR"/>
              </w:rPr>
            </w:pP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63.942.195</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63.942.195</w:t>
            </w:r>
          </w:p>
        </w:tc>
      </w:tr>
      <w:tr w:rsidR="00A51119" w:rsidRPr="00B95813" w:rsidTr="00FC2777">
        <w:trPr>
          <w:trHeight w:val="414"/>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1.47</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de Apoio ao Desenvolvimento Empresarial de Santa Catarina</w:t>
            </w:r>
          </w:p>
        </w:tc>
        <w:tc>
          <w:tcPr>
            <w:tcW w:w="1441" w:type="dxa"/>
            <w:vAlign w:val="center"/>
          </w:tcPr>
          <w:p w:rsidR="00A51119" w:rsidRPr="00B95813" w:rsidRDefault="00A51119" w:rsidP="0026516F">
            <w:pPr>
              <w:jc w:val="right"/>
              <w:rPr>
                <w:rFonts w:ascii="Times New Roman" w:eastAsia="Arial" w:cs="Arial"/>
                <w:color w:val="auto"/>
                <w:sz w:val="18"/>
                <w:lang w:val="pt-BR"/>
              </w:rPr>
            </w:pP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28.962.264</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28.962.264</w:t>
            </w:r>
          </w:p>
        </w:tc>
      </w:tr>
      <w:tr w:rsidR="00A51119" w:rsidRPr="00B95813" w:rsidTr="00FC2777">
        <w:trPr>
          <w:trHeight w:val="412"/>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1.48</w:t>
            </w:r>
          </w:p>
        </w:tc>
        <w:tc>
          <w:tcPr>
            <w:tcW w:w="4112" w:type="dxa"/>
            <w:vAlign w:val="center"/>
          </w:tcPr>
          <w:p w:rsidR="00A51119" w:rsidRPr="00B95813" w:rsidRDefault="00A51119" w:rsidP="00F80CBB">
            <w:pPr>
              <w:tabs>
                <w:tab w:val="left" w:pos="1094"/>
                <w:tab w:val="left" w:pos="1497"/>
                <w:tab w:val="left" w:pos="2260"/>
                <w:tab w:val="left" w:pos="2662"/>
                <w:tab w:val="left" w:pos="3938"/>
              </w:tabs>
              <w:jc w:val="both"/>
              <w:rPr>
                <w:rFonts w:eastAsia="Arial" w:cs="Arial"/>
                <w:color w:val="auto"/>
                <w:sz w:val="18"/>
                <w:lang w:val="pt-BR"/>
              </w:rPr>
            </w:pPr>
            <w:r w:rsidRPr="00B95813">
              <w:rPr>
                <w:rFonts w:eastAsia="Arial" w:cs="Arial"/>
                <w:color w:val="auto"/>
                <w:sz w:val="18"/>
                <w:lang w:val="pt-BR"/>
              </w:rPr>
              <w:t>Secretaria</w:t>
            </w:r>
            <w:r w:rsidR="00F80CBB">
              <w:rPr>
                <w:rFonts w:eastAsia="Arial" w:cs="Arial"/>
                <w:color w:val="auto"/>
                <w:sz w:val="18"/>
                <w:lang w:val="pt-BR"/>
              </w:rPr>
              <w:t xml:space="preserve"> </w:t>
            </w:r>
            <w:r w:rsidRPr="00B95813">
              <w:rPr>
                <w:rFonts w:eastAsia="Arial" w:cs="Arial"/>
                <w:color w:val="auto"/>
                <w:sz w:val="18"/>
                <w:lang w:val="pt-BR"/>
              </w:rPr>
              <w:t>de</w:t>
            </w:r>
            <w:r w:rsidR="00F80CBB">
              <w:rPr>
                <w:rFonts w:eastAsia="Arial" w:cs="Arial"/>
                <w:color w:val="auto"/>
                <w:sz w:val="18"/>
                <w:lang w:val="pt-BR"/>
              </w:rPr>
              <w:t xml:space="preserve"> </w:t>
            </w:r>
            <w:r w:rsidRPr="00B95813">
              <w:rPr>
                <w:rFonts w:eastAsia="Arial" w:cs="Arial"/>
                <w:color w:val="auto"/>
                <w:sz w:val="18"/>
                <w:lang w:val="pt-BR"/>
              </w:rPr>
              <w:t>Estado</w:t>
            </w:r>
            <w:r w:rsidR="00F80CBB">
              <w:rPr>
                <w:rFonts w:eastAsia="Arial" w:cs="Arial"/>
                <w:color w:val="auto"/>
                <w:sz w:val="18"/>
                <w:lang w:val="pt-BR"/>
              </w:rPr>
              <w:t xml:space="preserve"> </w:t>
            </w:r>
            <w:r w:rsidRPr="00B95813">
              <w:rPr>
                <w:rFonts w:eastAsia="Arial" w:cs="Arial"/>
                <w:color w:val="auto"/>
                <w:sz w:val="18"/>
                <w:lang w:val="pt-BR"/>
              </w:rPr>
              <w:t>da</w:t>
            </w:r>
            <w:r w:rsidR="00F80CBB">
              <w:rPr>
                <w:rFonts w:eastAsia="Arial" w:cs="Arial"/>
                <w:color w:val="auto"/>
                <w:sz w:val="18"/>
                <w:lang w:val="pt-BR"/>
              </w:rPr>
              <w:t xml:space="preserve"> </w:t>
            </w:r>
            <w:r w:rsidRPr="00B95813">
              <w:rPr>
                <w:rFonts w:eastAsia="Arial" w:cs="Arial"/>
                <w:color w:val="auto"/>
                <w:sz w:val="18"/>
                <w:lang w:val="pt-BR"/>
              </w:rPr>
              <w:t>Infraestrutura</w:t>
            </w:r>
            <w:r w:rsidR="00F80CBB">
              <w:rPr>
                <w:rFonts w:eastAsia="Arial" w:cs="Arial"/>
                <w:color w:val="auto"/>
                <w:sz w:val="18"/>
                <w:lang w:val="pt-BR"/>
              </w:rPr>
              <w:t xml:space="preserve"> </w:t>
            </w:r>
            <w:r w:rsidRPr="00B95813">
              <w:rPr>
                <w:rFonts w:eastAsia="Arial" w:cs="Arial"/>
                <w:color w:val="auto"/>
                <w:spacing w:val="-18"/>
                <w:sz w:val="18"/>
                <w:lang w:val="pt-BR"/>
              </w:rPr>
              <w:t xml:space="preserve">e </w:t>
            </w:r>
            <w:r w:rsidRPr="00B95813">
              <w:rPr>
                <w:rFonts w:eastAsia="Arial" w:cs="Arial"/>
                <w:color w:val="auto"/>
                <w:sz w:val="18"/>
                <w:lang w:val="pt-BR"/>
              </w:rPr>
              <w:t>Mobilidade</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585.084.639</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85.000.000</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670.084.639</w:t>
            </w:r>
          </w:p>
        </w:tc>
      </w:tr>
      <w:tr w:rsidR="00A51119" w:rsidRPr="00B95813" w:rsidTr="00FC2777">
        <w:trPr>
          <w:trHeight w:val="412"/>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1.49</w:t>
            </w:r>
          </w:p>
        </w:tc>
        <w:tc>
          <w:tcPr>
            <w:tcW w:w="4112" w:type="dxa"/>
            <w:vAlign w:val="center"/>
          </w:tcPr>
          <w:p w:rsidR="00A51119" w:rsidRPr="00B95813" w:rsidRDefault="00A51119" w:rsidP="00F80CBB">
            <w:pPr>
              <w:jc w:val="both"/>
              <w:rPr>
                <w:rFonts w:eastAsia="Arial" w:cs="Arial"/>
                <w:color w:val="auto"/>
                <w:sz w:val="18"/>
                <w:lang w:val="pt-BR"/>
              </w:rPr>
            </w:pPr>
            <w:r w:rsidRPr="00B95813">
              <w:rPr>
                <w:rFonts w:eastAsia="Arial" w:cs="Arial"/>
                <w:color w:val="auto"/>
                <w:sz w:val="18"/>
                <w:lang w:val="pt-BR"/>
              </w:rPr>
              <w:t>Fundo Rotativo da Penitenciária Industrial de</w:t>
            </w:r>
            <w:r w:rsidR="00F80CBB">
              <w:rPr>
                <w:rFonts w:eastAsia="Arial" w:cs="Arial"/>
                <w:color w:val="auto"/>
                <w:sz w:val="18"/>
                <w:lang w:val="pt-BR"/>
              </w:rPr>
              <w:t xml:space="preserve"> </w:t>
            </w:r>
            <w:r w:rsidRPr="00B95813">
              <w:rPr>
                <w:rFonts w:eastAsia="Arial" w:cs="Arial"/>
                <w:color w:val="auto"/>
                <w:sz w:val="18"/>
                <w:lang w:val="pt-BR"/>
              </w:rPr>
              <w:t>Joinville</w:t>
            </w:r>
          </w:p>
        </w:tc>
        <w:tc>
          <w:tcPr>
            <w:tcW w:w="1441" w:type="dxa"/>
            <w:vAlign w:val="center"/>
          </w:tcPr>
          <w:p w:rsidR="00A51119" w:rsidRPr="00B95813" w:rsidRDefault="00A51119" w:rsidP="0026516F">
            <w:pPr>
              <w:jc w:val="right"/>
              <w:rPr>
                <w:rFonts w:ascii="Times New Roman" w:eastAsia="Arial" w:cs="Arial"/>
                <w:color w:val="auto"/>
                <w:sz w:val="18"/>
                <w:lang w:val="pt-BR"/>
              </w:rPr>
            </w:pP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5.655.046</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5.655.046</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1.50</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Rotativo da Penitenciária Sul</w:t>
            </w:r>
          </w:p>
        </w:tc>
        <w:tc>
          <w:tcPr>
            <w:tcW w:w="1441" w:type="dxa"/>
            <w:vAlign w:val="center"/>
          </w:tcPr>
          <w:p w:rsidR="00A51119" w:rsidRPr="00B95813" w:rsidRDefault="00A51119" w:rsidP="0026516F">
            <w:pPr>
              <w:jc w:val="right"/>
              <w:rPr>
                <w:rFonts w:ascii="Times New Roman" w:eastAsia="Arial" w:cs="Arial"/>
                <w:color w:val="auto"/>
                <w:sz w:val="16"/>
                <w:lang w:val="pt-BR"/>
              </w:rPr>
            </w:pP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1.112.100</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1.112.100</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1.51</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Rotativo da Penitenciária de Curitibanos</w:t>
            </w:r>
          </w:p>
        </w:tc>
        <w:tc>
          <w:tcPr>
            <w:tcW w:w="1441" w:type="dxa"/>
            <w:vAlign w:val="center"/>
          </w:tcPr>
          <w:p w:rsidR="00A51119" w:rsidRPr="00B95813" w:rsidRDefault="00A51119" w:rsidP="0026516F">
            <w:pPr>
              <w:jc w:val="right"/>
              <w:rPr>
                <w:rFonts w:ascii="Times New Roman" w:eastAsia="Arial" w:cs="Arial"/>
                <w:color w:val="auto"/>
                <w:sz w:val="16"/>
                <w:lang w:val="pt-BR"/>
              </w:rPr>
            </w:pP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3.088.279</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3.088.279</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1.52</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Rotativo da Penitenciária de Florianópolis</w:t>
            </w:r>
          </w:p>
        </w:tc>
        <w:tc>
          <w:tcPr>
            <w:tcW w:w="1441" w:type="dxa"/>
            <w:vAlign w:val="center"/>
          </w:tcPr>
          <w:p w:rsidR="00A51119" w:rsidRPr="00B95813" w:rsidRDefault="00A51119" w:rsidP="0026516F">
            <w:pPr>
              <w:jc w:val="right"/>
              <w:rPr>
                <w:rFonts w:ascii="Times New Roman" w:eastAsia="Arial" w:cs="Arial"/>
                <w:color w:val="auto"/>
                <w:sz w:val="16"/>
                <w:lang w:val="pt-BR"/>
              </w:rPr>
            </w:pP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4.933.000</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4.933.000</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1.53</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Rotativo da Penitenciária de Chapecó</w:t>
            </w:r>
          </w:p>
        </w:tc>
        <w:tc>
          <w:tcPr>
            <w:tcW w:w="1441" w:type="dxa"/>
            <w:vAlign w:val="center"/>
          </w:tcPr>
          <w:p w:rsidR="00A51119" w:rsidRPr="00B95813" w:rsidRDefault="00A51119" w:rsidP="0026516F">
            <w:pPr>
              <w:jc w:val="right"/>
              <w:rPr>
                <w:rFonts w:ascii="Times New Roman" w:eastAsia="Arial" w:cs="Arial"/>
                <w:color w:val="auto"/>
                <w:sz w:val="16"/>
                <w:lang w:val="pt-BR"/>
              </w:rPr>
            </w:pP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3.015.000</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3.015.000</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1.54</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Penitenciário do Estado de Santa Catarina</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1.027.152.638</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32.573.076</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1.059.725.714</w:t>
            </w:r>
          </w:p>
        </w:tc>
      </w:tr>
      <w:tr w:rsidR="00A51119" w:rsidRPr="00B95813" w:rsidTr="00FC2777">
        <w:trPr>
          <w:trHeight w:val="414"/>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1.55</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Rotativo do Complexo Penitenciário da Grande Florianópolis</w:t>
            </w:r>
          </w:p>
        </w:tc>
        <w:tc>
          <w:tcPr>
            <w:tcW w:w="1441" w:type="dxa"/>
            <w:vAlign w:val="center"/>
          </w:tcPr>
          <w:p w:rsidR="00A51119" w:rsidRPr="00B95813" w:rsidRDefault="00A51119" w:rsidP="0026516F">
            <w:pPr>
              <w:jc w:val="right"/>
              <w:rPr>
                <w:rFonts w:ascii="Times New Roman" w:eastAsia="Arial" w:cs="Arial"/>
                <w:color w:val="auto"/>
                <w:sz w:val="18"/>
                <w:lang w:val="pt-BR"/>
              </w:rPr>
            </w:pP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1.013.879</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1.013.879</w:t>
            </w:r>
          </w:p>
        </w:tc>
      </w:tr>
      <w:tr w:rsidR="00A51119" w:rsidRPr="00B95813" w:rsidTr="00FC2777">
        <w:trPr>
          <w:trHeight w:val="244"/>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1.56</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Reserva de Contingência</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1.000.000</w:t>
            </w:r>
          </w:p>
        </w:tc>
        <w:tc>
          <w:tcPr>
            <w:tcW w:w="1314" w:type="dxa"/>
            <w:vAlign w:val="center"/>
          </w:tcPr>
          <w:p w:rsidR="00A51119" w:rsidRPr="00B95813" w:rsidRDefault="00A51119" w:rsidP="0026516F">
            <w:pPr>
              <w:jc w:val="right"/>
              <w:rPr>
                <w:rFonts w:ascii="Times New Roman" w:eastAsia="Arial" w:cs="Arial"/>
                <w:color w:val="auto"/>
                <w:sz w:val="16"/>
                <w:lang w:val="pt-BR"/>
              </w:rPr>
            </w:pP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1.000.000</w:t>
            </w:r>
          </w:p>
        </w:tc>
      </w:tr>
      <w:tr w:rsidR="00A51119" w:rsidRPr="00B95813" w:rsidTr="00EF1817">
        <w:trPr>
          <w:trHeight w:val="246"/>
        </w:trPr>
        <w:tc>
          <w:tcPr>
            <w:tcW w:w="4614" w:type="dxa"/>
            <w:gridSpan w:val="2"/>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2. Autarquias</w:t>
            </w:r>
          </w:p>
        </w:tc>
        <w:tc>
          <w:tcPr>
            <w:tcW w:w="1441" w:type="dxa"/>
            <w:vAlign w:val="center"/>
          </w:tcPr>
          <w:p w:rsidR="00A51119" w:rsidRPr="00B95813" w:rsidRDefault="00A51119" w:rsidP="0026516F">
            <w:pPr>
              <w:jc w:val="right"/>
              <w:rPr>
                <w:rFonts w:ascii="Times New Roman" w:eastAsia="Arial" w:cs="Arial"/>
                <w:color w:val="auto"/>
                <w:sz w:val="16"/>
                <w:lang w:val="pt-BR"/>
              </w:rPr>
            </w:pPr>
          </w:p>
        </w:tc>
        <w:tc>
          <w:tcPr>
            <w:tcW w:w="1314" w:type="dxa"/>
            <w:vAlign w:val="center"/>
          </w:tcPr>
          <w:p w:rsidR="00A51119" w:rsidRPr="00B95813" w:rsidRDefault="00A51119" w:rsidP="0026516F">
            <w:pPr>
              <w:jc w:val="right"/>
              <w:rPr>
                <w:rFonts w:ascii="Times New Roman" w:eastAsia="Arial" w:cs="Arial"/>
                <w:color w:val="auto"/>
                <w:sz w:val="16"/>
                <w:lang w:val="pt-BR"/>
              </w:rPr>
            </w:pP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6.148.037.382</w:t>
            </w:r>
          </w:p>
        </w:tc>
      </w:tr>
      <w:tr w:rsidR="00A51119" w:rsidRPr="00B95813" w:rsidTr="00FC2777">
        <w:trPr>
          <w:trHeight w:val="414"/>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2.1</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Instituto do Meio Ambiente do Estado de Santa Catarina</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33.599.175</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35.436.691</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69.035.866</w:t>
            </w:r>
          </w:p>
        </w:tc>
      </w:tr>
      <w:tr w:rsidR="00A51119" w:rsidRPr="00B95813" w:rsidTr="00FC2777">
        <w:trPr>
          <w:trHeight w:val="245"/>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2.2</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Junta Comercial do Estado de Santa Catarina</w:t>
            </w:r>
          </w:p>
        </w:tc>
        <w:tc>
          <w:tcPr>
            <w:tcW w:w="1441" w:type="dxa"/>
            <w:vAlign w:val="center"/>
          </w:tcPr>
          <w:p w:rsidR="00A51119" w:rsidRPr="00B95813" w:rsidRDefault="00A51119" w:rsidP="0026516F">
            <w:pPr>
              <w:jc w:val="right"/>
              <w:rPr>
                <w:rFonts w:ascii="Times New Roman" w:eastAsia="Arial" w:cs="Arial"/>
                <w:color w:val="auto"/>
                <w:sz w:val="16"/>
                <w:lang w:val="pt-BR"/>
              </w:rPr>
            </w:pP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17.558.804</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17.558.804</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2.3</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Instituto de Metrologia de Santa Catarina</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1.669.531</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24.079.740</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25.749.271</w:t>
            </w:r>
          </w:p>
        </w:tc>
      </w:tr>
      <w:tr w:rsidR="00A51119" w:rsidRPr="00B95813" w:rsidTr="00FC2777">
        <w:trPr>
          <w:trHeight w:val="414"/>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2.4</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Agência de Regulação de Serviços Públicos de Santa Catarina</w:t>
            </w:r>
          </w:p>
        </w:tc>
        <w:tc>
          <w:tcPr>
            <w:tcW w:w="1441" w:type="dxa"/>
            <w:vAlign w:val="center"/>
          </w:tcPr>
          <w:p w:rsidR="00A51119" w:rsidRPr="00B95813" w:rsidRDefault="00A51119" w:rsidP="0026516F">
            <w:pPr>
              <w:jc w:val="right"/>
              <w:rPr>
                <w:rFonts w:ascii="Times New Roman" w:eastAsia="Arial" w:cs="Arial"/>
                <w:color w:val="auto"/>
                <w:sz w:val="18"/>
                <w:lang w:val="pt-BR"/>
              </w:rPr>
            </w:pP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16.981.434</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16.981.434</w:t>
            </w:r>
          </w:p>
        </w:tc>
      </w:tr>
      <w:tr w:rsidR="00A51119" w:rsidRPr="00B95813" w:rsidTr="00FC2777">
        <w:trPr>
          <w:trHeight w:val="412"/>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2.5</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Superintendência de Desenvolvimento da Região Metropolitana da Grande Florianópolis</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198.380</w:t>
            </w:r>
          </w:p>
        </w:tc>
        <w:tc>
          <w:tcPr>
            <w:tcW w:w="1314" w:type="dxa"/>
            <w:vAlign w:val="center"/>
          </w:tcPr>
          <w:p w:rsidR="00A51119" w:rsidRPr="00B95813" w:rsidRDefault="00A51119" w:rsidP="0026516F">
            <w:pPr>
              <w:jc w:val="right"/>
              <w:rPr>
                <w:rFonts w:ascii="Times New Roman" w:eastAsia="Arial" w:cs="Arial"/>
                <w:color w:val="auto"/>
                <w:sz w:val="18"/>
                <w:lang w:val="pt-BR"/>
              </w:rPr>
            </w:pP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198.380</w:t>
            </w:r>
          </w:p>
        </w:tc>
      </w:tr>
      <w:tr w:rsidR="00A51119" w:rsidRPr="00B95813" w:rsidTr="00FC2777">
        <w:trPr>
          <w:trHeight w:val="411"/>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lastRenderedPageBreak/>
              <w:t>2.6</w:t>
            </w:r>
          </w:p>
        </w:tc>
        <w:tc>
          <w:tcPr>
            <w:tcW w:w="4112" w:type="dxa"/>
            <w:vAlign w:val="center"/>
          </w:tcPr>
          <w:p w:rsidR="00A51119" w:rsidRPr="00B95813" w:rsidRDefault="00A51119" w:rsidP="00F80CBB">
            <w:pPr>
              <w:jc w:val="both"/>
              <w:rPr>
                <w:rFonts w:eastAsia="Arial" w:cs="Arial"/>
                <w:color w:val="auto"/>
                <w:sz w:val="18"/>
                <w:lang w:val="pt-BR"/>
              </w:rPr>
            </w:pPr>
            <w:r w:rsidRPr="00B95813">
              <w:rPr>
                <w:rFonts w:eastAsia="Arial" w:cs="Arial"/>
                <w:color w:val="auto"/>
                <w:sz w:val="18"/>
                <w:lang w:val="pt-BR"/>
              </w:rPr>
              <w:t>Agência de Desenvolvimento do Turismo de</w:t>
            </w:r>
            <w:r w:rsidR="00F80CBB">
              <w:rPr>
                <w:rFonts w:eastAsia="Arial" w:cs="Arial"/>
                <w:color w:val="auto"/>
                <w:sz w:val="18"/>
                <w:lang w:val="pt-BR"/>
              </w:rPr>
              <w:t xml:space="preserve"> </w:t>
            </w:r>
            <w:r w:rsidRPr="00B95813">
              <w:rPr>
                <w:rFonts w:eastAsia="Arial" w:cs="Arial"/>
                <w:color w:val="auto"/>
                <w:sz w:val="18"/>
                <w:lang w:val="pt-BR"/>
              </w:rPr>
              <w:t>Santa Catarina</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44.712.782</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1.200.000</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45.912.782</w:t>
            </w:r>
          </w:p>
        </w:tc>
      </w:tr>
      <w:tr w:rsidR="00A51119" w:rsidRPr="00B95813" w:rsidTr="00FC2777">
        <w:trPr>
          <w:trHeight w:val="414"/>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2.7</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Instituto de Previdência do Estado de Santa Catarina</w:t>
            </w:r>
          </w:p>
        </w:tc>
        <w:tc>
          <w:tcPr>
            <w:tcW w:w="1441" w:type="dxa"/>
            <w:vAlign w:val="center"/>
          </w:tcPr>
          <w:p w:rsidR="00A51119" w:rsidRPr="00B95813" w:rsidRDefault="00A51119" w:rsidP="0026516F">
            <w:pPr>
              <w:jc w:val="right"/>
              <w:rPr>
                <w:rFonts w:ascii="Times New Roman" w:eastAsia="Arial" w:cs="Arial"/>
                <w:color w:val="auto"/>
                <w:sz w:val="18"/>
                <w:lang w:val="pt-BR"/>
              </w:rPr>
            </w:pP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107.815.596</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107.815.596</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2.8</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Fundo Financeiro</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3.195.056.400</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2.669.728.849</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5.864.785.249</w:t>
            </w:r>
          </w:p>
        </w:tc>
      </w:tr>
      <w:tr w:rsidR="00A51119" w:rsidRPr="00B95813" w:rsidTr="00EF1817">
        <w:trPr>
          <w:trHeight w:val="246"/>
        </w:trPr>
        <w:tc>
          <w:tcPr>
            <w:tcW w:w="4614" w:type="dxa"/>
            <w:gridSpan w:val="2"/>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3. Empresas Estatais Dependentes</w:t>
            </w:r>
          </w:p>
        </w:tc>
        <w:tc>
          <w:tcPr>
            <w:tcW w:w="1441" w:type="dxa"/>
            <w:vAlign w:val="center"/>
          </w:tcPr>
          <w:p w:rsidR="00A51119" w:rsidRPr="00B95813" w:rsidRDefault="00A51119" w:rsidP="0026516F">
            <w:pPr>
              <w:jc w:val="right"/>
              <w:rPr>
                <w:rFonts w:ascii="Times New Roman" w:eastAsia="Arial" w:cs="Arial"/>
                <w:color w:val="auto"/>
                <w:sz w:val="16"/>
                <w:lang w:val="pt-BR"/>
              </w:rPr>
            </w:pPr>
          </w:p>
        </w:tc>
        <w:tc>
          <w:tcPr>
            <w:tcW w:w="1314" w:type="dxa"/>
            <w:vAlign w:val="center"/>
          </w:tcPr>
          <w:p w:rsidR="00A51119" w:rsidRPr="00B95813" w:rsidRDefault="00A51119" w:rsidP="0026516F">
            <w:pPr>
              <w:jc w:val="right"/>
              <w:rPr>
                <w:rFonts w:ascii="Times New Roman" w:eastAsia="Arial" w:cs="Arial"/>
                <w:color w:val="auto"/>
                <w:sz w:val="16"/>
                <w:lang w:val="pt-BR"/>
              </w:rPr>
            </w:pP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635.528.529</w:t>
            </w:r>
          </w:p>
        </w:tc>
      </w:tr>
      <w:tr w:rsidR="00A51119" w:rsidRPr="00B95813" w:rsidTr="00FC2777">
        <w:trPr>
          <w:trHeight w:val="412"/>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3.1</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Companhia de Habitação do Estado de Santa Catarina</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6.507.942</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9.019.060</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15.527.002</w:t>
            </w:r>
          </w:p>
        </w:tc>
      </w:tr>
      <w:tr w:rsidR="00A51119" w:rsidRPr="00B95813" w:rsidTr="00FC2777">
        <w:trPr>
          <w:trHeight w:val="411"/>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3.2</w:t>
            </w:r>
          </w:p>
        </w:tc>
        <w:tc>
          <w:tcPr>
            <w:tcW w:w="4112" w:type="dxa"/>
            <w:vAlign w:val="center"/>
          </w:tcPr>
          <w:p w:rsidR="00A51119" w:rsidRPr="00B95813" w:rsidRDefault="00A51119" w:rsidP="00F80CBB">
            <w:pPr>
              <w:tabs>
                <w:tab w:val="left" w:pos="1226"/>
                <w:tab w:val="left" w:pos="2222"/>
                <w:tab w:val="left" w:pos="2656"/>
              </w:tabs>
              <w:jc w:val="both"/>
              <w:rPr>
                <w:rFonts w:eastAsia="Arial" w:cs="Arial"/>
                <w:color w:val="auto"/>
                <w:sz w:val="18"/>
                <w:lang w:val="pt-BR"/>
              </w:rPr>
            </w:pPr>
            <w:r w:rsidRPr="00B95813">
              <w:rPr>
                <w:rFonts w:eastAsia="Arial" w:cs="Arial"/>
                <w:color w:val="auto"/>
                <w:sz w:val="18"/>
                <w:lang w:val="pt-BR"/>
              </w:rPr>
              <w:t>Companhia</w:t>
            </w:r>
            <w:r w:rsidR="00F80CBB">
              <w:rPr>
                <w:rFonts w:eastAsia="Arial" w:cs="Arial"/>
                <w:color w:val="auto"/>
                <w:sz w:val="18"/>
                <w:lang w:val="pt-BR"/>
              </w:rPr>
              <w:t xml:space="preserve"> </w:t>
            </w:r>
            <w:r w:rsidRPr="00B95813">
              <w:rPr>
                <w:rFonts w:eastAsia="Arial" w:cs="Arial"/>
                <w:color w:val="auto"/>
                <w:sz w:val="18"/>
                <w:lang w:val="pt-BR"/>
              </w:rPr>
              <w:t>Integrada</w:t>
            </w:r>
            <w:r w:rsidR="00F80CBB">
              <w:rPr>
                <w:rFonts w:eastAsia="Arial" w:cs="Arial"/>
                <w:color w:val="auto"/>
                <w:sz w:val="18"/>
                <w:lang w:val="pt-BR"/>
              </w:rPr>
              <w:t xml:space="preserve"> </w:t>
            </w:r>
            <w:r w:rsidRPr="00B95813">
              <w:rPr>
                <w:rFonts w:eastAsia="Arial" w:cs="Arial"/>
                <w:color w:val="auto"/>
                <w:sz w:val="18"/>
                <w:lang w:val="pt-BR"/>
              </w:rPr>
              <w:t>de</w:t>
            </w:r>
            <w:r w:rsidR="00F80CBB">
              <w:rPr>
                <w:rFonts w:eastAsia="Arial" w:cs="Arial"/>
                <w:color w:val="auto"/>
                <w:sz w:val="18"/>
                <w:lang w:val="pt-BR"/>
              </w:rPr>
              <w:t xml:space="preserve"> </w:t>
            </w:r>
            <w:r w:rsidRPr="00B95813">
              <w:rPr>
                <w:rFonts w:eastAsia="Arial" w:cs="Arial"/>
                <w:color w:val="auto"/>
                <w:sz w:val="18"/>
                <w:lang w:val="pt-BR"/>
              </w:rPr>
              <w:t>Desenvolvimento Agrícola de Santa</w:t>
            </w:r>
            <w:r w:rsidRPr="00B95813">
              <w:rPr>
                <w:rFonts w:eastAsia="Arial" w:cs="Arial"/>
                <w:color w:val="auto"/>
                <w:spacing w:val="-1"/>
                <w:sz w:val="18"/>
                <w:lang w:val="pt-BR"/>
              </w:rPr>
              <w:t xml:space="preserve"> </w:t>
            </w:r>
            <w:r w:rsidRPr="00B95813">
              <w:rPr>
                <w:rFonts w:eastAsia="Arial" w:cs="Arial"/>
                <w:color w:val="auto"/>
                <w:sz w:val="18"/>
                <w:lang w:val="pt-BR"/>
              </w:rPr>
              <w:t>Catarina</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184.489.181</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55.707.000</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240.196.181</w:t>
            </w:r>
          </w:p>
        </w:tc>
      </w:tr>
      <w:tr w:rsidR="00A51119" w:rsidRPr="00B95813" w:rsidTr="00FC2777">
        <w:trPr>
          <w:trHeight w:val="413"/>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3.3</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Empresa de Pesquisa Agropecuária e Extensão Rural de Santa Catarina</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350.254.867</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29.550.479</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379.805.346</w:t>
            </w:r>
          </w:p>
        </w:tc>
      </w:tr>
      <w:tr w:rsidR="00A51119" w:rsidRPr="00B95813" w:rsidTr="00EF1817">
        <w:trPr>
          <w:trHeight w:val="244"/>
        </w:trPr>
        <w:tc>
          <w:tcPr>
            <w:tcW w:w="4614" w:type="dxa"/>
            <w:gridSpan w:val="2"/>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4. Fundações</w:t>
            </w:r>
          </w:p>
        </w:tc>
        <w:tc>
          <w:tcPr>
            <w:tcW w:w="1441" w:type="dxa"/>
            <w:vAlign w:val="center"/>
          </w:tcPr>
          <w:p w:rsidR="00A51119" w:rsidRPr="00B95813" w:rsidRDefault="00A51119" w:rsidP="0026516F">
            <w:pPr>
              <w:jc w:val="right"/>
              <w:rPr>
                <w:rFonts w:ascii="Times New Roman" w:eastAsia="Arial" w:cs="Arial"/>
                <w:color w:val="auto"/>
                <w:sz w:val="16"/>
                <w:lang w:val="pt-BR"/>
              </w:rPr>
            </w:pPr>
          </w:p>
        </w:tc>
        <w:tc>
          <w:tcPr>
            <w:tcW w:w="1314" w:type="dxa"/>
            <w:vAlign w:val="center"/>
          </w:tcPr>
          <w:p w:rsidR="00A51119" w:rsidRPr="00B95813" w:rsidRDefault="00A51119" w:rsidP="0026516F">
            <w:pPr>
              <w:jc w:val="right"/>
              <w:rPr>
                <w:rFonts w:ascii="Times New Roman" w:eastAsia="Arial" w:cs="Arial"/>
                <w:color w:val="auto"/>
                <w:sz w:val="16"/>
                <w:lang w:val="pt-BR"/>
              </w:rPr>
            </w:pP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900.349.118</w:t>
            </w:r>
          </w:p>
        </w:tc>
      </w:tr>
      <w:tr w:rsidR="00A51119" w:rsidRPr="00B95813" w:rsidTr="00FC2777">
        <w:trPr>
          <w:trHeight w:val="412"/>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4.1</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Fundação de Amparo à Pesquisa e Inovação do Estado de Santa Catarina</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43.505.666</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8.494.334</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52.000.000</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4.2</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Fundação Catarinense de Educação Especial</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275.600.873</w:t>
            </w:r>
          </w:p>
        </w:tc>
        <w:tc>
          <w:tcPr>
            <w:tcW w:w="1314" w:type="dxa"/>
            <w:vAlign w:val="center"/>
          </w:tcPr>
          <w:p w:rsidR="00A51119" w:rsidRPr="00B95813" w:rsidRDefault="00A51119" w:rsidP="0026516F">
            <w:pPr>
              <w:jc w:val="right"/>
              <w:rPr>
                <w:rFonts w:ascii="Times New Roman" w:eastAsia="Arial" w:cs="Arial"/>
                <w:color w:val="auto"/>
                <w:sz w:val="16"/>
                <w:lang w:val="pt-BR"/>
              </w:rPr>
            </w:pP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275.600.873</w:t>
            </w:r>
          </w:p>
        </w:tc>
      </w:tr>
      <w:tr w:rsidR="00A51119" w:rsidRPr="00B95813" w:rsidTr="00FC2777">
        <w:trPr>
          <w:trHeight w:val="412"/>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4.3</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Fundação Universidade do Estado de Santa Catarina</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461.480.671</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34.539.642</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496.020.313</w:t>
            </w:r>
          </w:p>
        </w:tc>
      </w:tr>
      <w:tr w:rsidR="00A51119" w:rsidRPr="00B95813" w:rsidTr="00FC2777">
        <w:trPr>
          <w:trHeight w:val="243"/>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4.4</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Fundação Catarinense de Cultura</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27.341.114</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13.727.297</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41.068.411</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4.5</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Fundação Catarinense de Esporte</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26.520.200</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5.982.500</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32.502.700</w:t>
            </w:r>
          </w:p>
        </w:tc>
      </w:tr>
      <w:tr w:rsidR="00A51119" w:rsidRPr="00B95813" w:rsidTr="00FC2777">
        <w:trPr>
          <w:trHeight w:val="246"/>
        </w:trPr>
        <w:tc>
          <w:tcPr>
            <w:tcW w:w="50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4.6</w:t>
            </w:r>
          </w:p>
        </w:tc>
        <w:tc>
          <w:tcPr>
            <w:tcW w:w="4112" w:type="dxa"/>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Fundação Escola de Governo</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2.590.315</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566.506</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3.156.821</w:t>
            </w:r>
          </w:p>
        </w:tc>
      </w:tr>
      <w:tr w:rsidR="00A51119" w:rsidRPr="00B95813" w:rsidTr="00EF1817">
        <w:trPr>
          <w:trHeight w:val="246"/>
        </w:trPr>
        <w:tc>
          <w:tcPr>
            <w:tcW w:w="4614" w:type="dxa"/>
            <w:gridSpan w:val="2"/>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5. Déficit Orçamentário</w:t>
            </w:r>
          </w:p>
        </w:tc>
        <w:tc>
          <w:tcPr>
            <w:tcW w:w="1441" w:type="dxa"/>
            <w:vAlign w:val="center"/>
          </w:tcPr>
          <w:p w:rsidR="00A51119" w:rsidRPr="00B95813" w:rsidRDefault="00A51119" w:rsidP="0026516F">
            <w:pPr>
              <w:jc w:val="right"/>
              <w:rPr>
                <w:rFonts w:ascii="Times New Roman" w:eastAsia="Arial" w:cs="Arial"/>
                <w:color w:val="auto"/>
                <w:sz w:val="16"/>
                <w:lang w:val="pt-BR"/>
              </w:rPr>
            </w:pPr>
          </w:p>
        </w:tc>
        <w:tc>
          <w:tcPr>
            <w:tcW w:w="1314" w:type="dxa"/>
            <w:vAlign w:val="center"/>
          </w:tcPr>
          <w:p w:rsidR="00A51119" w:rsidRPr="00B95813" w:rsidRDefault="00A51119" w:rsidP="0026516F">
            <w:pPr>
              <w:jc w:val="right"/>
              <w:rPr>
                <w:rFonts w:ascii="Times New Roman" w:eastAsia="Arial" w:cs="Arial"/>
                <w:color w:val="auto"/>
                <w:sz w:val="16"/>
                <w:lang w:val="pt-BR"/>
              </w:rPr>
            </w:pP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804.239.754</w:t>
            </w:r>
          </w:p>
        </w:tc>
      </w:tr>
      <w:tr w:rsidR="00F80CBB" w:rsidRPr="00B95813" w:rsidTr="00B035E0">
        <w:trPr>
          <w:trHeight w:val="880"/>
        </w:trPr>
        <w:tc>
          <w:tcPr>
            <w:tcW w:w="502" w:type="dxa"/>
            <w:vAlign w:val="center"/>
          </w:tcPr>
          <w:p w:rsidR="00F80CBB" w:rsidRPr="00B95813" w:rsidRDefault="00F80CBB" w:rsidP="0026516F">
            <w:pPr>
              <w:jc w:val="both"/>
              <w:rPr>
                <w:rFonts w:eastAsia="Arial" w:cs="Arial"/>
                <w:color w:val="auto"/>
                <w:sz w:val="18"/>
                <w:lang w:val="pt-BR"/>
              </w:rPr>
            </w:pPr>
            <w:r w:rsidRPr="00B95813">
              <w:rPr>
                <w:rFonts w:eastAsia="Arial" w:cs="Arial"/>
                <w:color w:val="auto"/>
                <w:sz w:val="18"/>
                <w:lang w:val="pt-BR"/>
              </w:rPr>
              <w:t>5.1</w:t>
            </w:r>
          </w:p>
        </w:tc>
        <w:tc>
          <w:tcPr>
            <w:tcW w:w="4112" w:type="dxa"/>
            <w:vAlign w:val="center"/>
          </w:tcPr>
          <w:p w:rsidR="00F80CBB" w:rsidRPr="00B95813" w:rsidRDefault="00F80CBB" w:rsidP="0026516F">
            <w:pPr>
              <w:jc w:val="both"/>
              <w:rPr>
                <w:rFonts w:eastAsia="Arial" w:cs="Arial"/>
                <w:color w:val="auto"/>
                <w:sz w:val="18"/>
                <w:lang w:val="pt-BR"/>
              </w:rPr>
            </w:pPr>
            <w:r w:rsidRPr="00B95813">
              <w:rPr>
                <w:rFonts w:eastAsia="Arial" w:cs="Arial"/>
                <w:color w:val="auto"/>
                <w:sz w:val="18"/>
                <w:lang w:val="pt-BR"/>
              </w:rPr>
              <w:t>Despesas com inativos do Fundo Financeiro do</w:t>
            </w:r>
          </w:p>
          <w:p w:rsidR="00F80CBB" w:rsidRPr="00B95813" w:rsidRDefault="00F80CBB" w:rsidP="0026516F">
            <w:pPr>
              <w:jc w:val="both"/>
              <w:rPr>
                <w:rFonts w:eastAsia="Arial" w:cs="Arial"/>
                <w:color w:val="auto"/>
                <w:sz w:val="18"/>
                <w:lang w:val="pt-BR"/>
              </w:rPr>
            </w:pPr>
            <w:r w:rsidRPr="00B95813">
              <w:rPr>
                <w:rFonts w:eastAsia="Arial" w:cs="Arial"/>
                <w:color w:val="auto"/>
                <w:sz w:val="18"/>
                <w:lang w:val="pt-BR"/>
              </w:rPr>
              <w:t>Instituto de Previdência do Estado de Santa Catarina sem cobertura pelas receitas orçamentárias</w:t>
            </w:r>
          </w:p>
        </w:tc>
        <w:tc>
          <w:tcPr>
            <w:tcW w:w="1441" w:type="dxa"/>
            <w:vAlign w:val="center"/>
          </w:tcPr>
          <w:p w:rsidR="00F80CBB" w:rsidRPr="00B95813" w:rsidRDefault="00F80CBB" w:rsidP="0026516F">
            <w:pPr>
              <w:jc w:val="right"/>
              <w:rPr>
                <w:rFonts w:eastAsia="Arial" w:cs="Arial"/>
                <w:color w:val="auto"/>
                <w:sz w:val="18"/>
                <w:lang w:val="pt-BR"/>
              </w:rPr>
            </w:pPr>
            <w:r w:rsidRPr="00B95813">
              <w:rPr>
                <w:rFonts w:eastAsia="Arial" w:cs="Arial"/>
                <w:color w:val="auto"/>
                <w:sz w:val="18"/>
                <w:lang w:val="pt-BR"/>
              </w:rPr>
              <w:t>804.239.754</w:t>
            </w:r>
          </w:p>
        </w:tc>
        <w:tc>
          <w:tcPr>
            <w:tcW w:w="1314" w:type="dxa"/>
            <w:vAlign w:val="center"/>
          </w:tcPr>
          <w:p w:rsidR="00F80CBB" w:rsidRPr="00B95813" w:rsidRDefault="00F80CBB" w:rsidP="0026516F">
            <w:pPr>
              <w:jc w:val="right"/>
              <w:rPr>
                <w:rFonts w:ascii="Times New Roman" w:eastAsia="Arial" w:cs="Arial"/>
                <w:color w:val="auto"/>
                <w:sz w:val="18"/>
                <w:lang w:val="pt-BR"/>
              </w:rPr>
            </w:pPr>
          </w:p>
        </w:tc>
        <w:tc>
          <w:tcPr>
            <w:tcW w:w="1421" w:type="dxa"/>
            <w:vAlign w:val="center"/>
          </w:tcPr>
          <w:p w:rsidR="00F80CBB" w:rsidRPr="00B95813" w:rsidRDefault="00F80CBB" w:rsidP="0026516F">
            <w:pPr>
              <w:jc w:val="right"/>
              <w:rPr>
                <w:rFonts w:eastAsia="Arial" w:cs="Arial"/>
                <w:color w:val="auto"/>
                <w:sz w:val="18"/>
                <w:lang w:val="pt-BR"/>
              </w:rPr>
            </w:pPr>
            <w:r w:rsidRPr="00B95813">
              <w:rPr>
                <w:rFonts w:eastAsia="Arial" w:cs="Arial"/>
                <w:color w:val="auto"/>
                <w:sz w:val="18"/>
                <w:lang w:val="pt-BR"/>
              </w:rPr>
              <w:t>804.239.754</w:t>
            </w:r>
          </w:p>
        </w:tc>
      </w:tr>
      <w:tr w:rsidR="00A51119" w:rsidRPr="00B95813" w:rsidTr="00EF1817">
        <w:trPr>
          <w:trHeight w:val="218"/>
        </w:trPr>
        <w:tc>
          <w:tcPr>
            <w:tcW w:w="4614" w:type="dxa"/>
            <w:gridSpan w:val="2"/>
            <w:vAlign w:val="center"/>
          </w:tcPr>
          <w:p w:rsidR="00A51119" w:rsidRPr="00B95813" w:rsidRDefault="00A51119" w:rsidP="0026516F">
            <w:pPr>
              <w:jc w:val="both"/>
              <w:rPr>
                <w:rFonts w:eastAsia="Arial" w:cs="Arial"/>
                <w:color w:val="auto"/>
                <w:sz w:val="18"/>
                <w:lang w:val="pt-BR"/>
              </w:rPr>
            </w:pPr>
            <w:r w:rsidRPr="00B95813">
              <w:rPr>
                <w:rFonts w:eastAsia="Arial" w:cs="Arial"/>
                <w:color w:val="auto"/>
                <w:sz w:val="18"/>
                <w:lang w:val="pt-BR"/>
              </w:rPr>
              <w:t>TOTAL</w:t>
            </w:r>
          </w:p>
        </w:tc>
        <w:tc>
          <w:tcPr>
            <w:tcW w:w="144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24.088.193.763</w:t>
            </w:r>
          </w:p>
        </w:tc>
        <w:tc>
          <w:tcPr>
            <w:tcW w:w="1314"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5.635.370.189</w:t>
            </w:r>
          </w:p>
        </w:tc>
        <w:tc>
          <w:tcPr>
            <w:tcW w:w="1421" w:type="dxa"/>
            <w:vAlign w:val="center"/>
          </w:tcPr>
          <w:p w:rsidR="00A51119" w:rsidRPr="00B95813" w:rsidRDefault="00A51119" w:rsidP="0026516F">
            <w:pPr>
              <w:jc w:val="right"/>
              <w:rPr>
                <w:rFonts w:eastAsia="Arial" w:cs="Arial"/>
                <w:color w:val="auto"/>
                <w:sz w:val="18"/>
                <w:lang w:val="pt-BR"/>
              </w:rPr>
            </w:pPr>
            <w:r w:rsidRPr="00B95813">
              <w:rPr>
                <w:rFonts w:eastAsia="Arial" w:cs="Arial"/>
                <w:color w:val="auto"/>
                <w:sz w:val="18"/>
                <w:lang w:val="pt-BR"/>
              </w:rPr>
              <w:t>29.723.563.952</w:t>
            </w:r>
          </w:p>
        </w:tc>
      </w:tr>
    </w:tbl>
    <w:p w:rsidR="004E625E" w:rsidRPr="00B95813" w:rsidRDefault="004E625E" w:rsidP="000C25C3">
      <w:pPr>
        <w:ind w:firstLine="2552"/>
        <w:jc w:val="both"/>
        <w:rPr>
          <w:rFonts w:cs="Arial"/>
          <w:szCs w:val="22"/>
        </w:rPr>
      </w:pPr>
    </w:p>
    <w:p w:rsidR="0070395E" w:rsidRPr="00B95813" w:rsidRDefault="0070395E" w:rsidP="00282A89">
      <w:pPr>
        <w:jc w:val="center"/>
        <w:rPr>
          <w:rFonts w:cs="Arial"/>
          <w:szCs w:val="22"/>
        </w:rPr>
      </w:pPr>
      <w:r w:rsidRPr="00B95813">
        <w:rPr>
          <w:rFonts w:cs="Arial"/>
          <w:szCs w:val="22"/>
        </w:rPr>
        <w:t>Seção III</w:t>
      </w:r>
    </w:p>
    <w:p w:rsidR="0070395E" w:rsidRPr="00B95813" w:rsidRDefault="0070395E" w:rsidP="00282A89">
      <w:pPr>
        <w:jc w:val="center"/>
        <w:rPr>
          <w:rFonts w:cs="Arial"/>
          <w:szCs w:val="22"/>
        </w:rPr>
      </w:pPr>
      <w:r w:rsidRPr="00B95813">
        <w:rPr>
          <w:rFonts w:cs="Arial"/>
          <w:szCs w:val="22"/>
        </w:rPr>
        <w:t xml:space="preserve">Da Aplicação de Recursos em Ações e Serviços Públicos de Saúde e na </w:t>
      </w:r>
      <w:r w:rsidR="00282A89">
        <w:rPr>
          <w:rFonts w:cs="Arial"/>
          <w:szCs w:val="22"/>
        </w:rPr>
        <w:br/>
      </w:r>
      <w:r w:rsidRPr="00B95813">
        <w:rPr>
          <w:rFonts w:cs="Arial"/>
          <w:szCs w:val="22"/>
        </w:rPr>
        <w:t>Manutenção e no Desenvolvimento do Sistema de Ensino</w:t>
      </w:r>
    </w:p>
    <w:p w:rsidR="0070395E" w:rsidRPr="00457E6B" w:rsidRDefault="0070395E" w:rsidP="0070395E">
      <w:pPr>
        <w:ind w:firstLine="2552"/>
        <w:jc w:val="both"/>
        <w:rPr>
          <w:rFonts w:cs="Arial"/>
          <w:sz w:val="18"/>
          <w:szCs w:val="18"/>
        </w:rPr>
      </w:pPr>
    </w:p>
    <w:p w:rsidR="0070395E" w:rsidRPr="00B95813" w:rsidRDefault="0070395E" w:rsidP="0070395E">
      <w:pPr>
        <w:ind w:firstLine="2552"/>
        <w:jc w:val="both"/>
        <w:rPr>
          <w:rFonts w:cs="Arial"/>
          <w:szCs w:val="22"/>
        </w:rPr>
      </w:pPr>
      <w:r w:rsidRPr="00B95813">
        <w:rPr>
          <w:rFonts w:cs="Arial"/>
          <w:szCs w:val="22"/>
        </w:rPr>
        <w:t>Art. 6º O Estado aplicará em ações e serviços públicos de saúde a importância de R$ 3.181.981.151,00 (três bilhões, cento e oitenta e um milhões, novecent</w:t>
      </w:r>
      <w:r w:rsidR="00282A89">
        <w:rPr>
          <w:rFonts w:cs="Arial"/>
          <w:szCs w:val="22"/>
        </w:rPr>
        <w:t xml:space="preserve">os e oitenta e um mil, cento e cinquenta e um </w:t>
      </w:r>
      <w:r w:rsidRPr="00B95813">
        <w:rPr>
          <w:rFonts w:cs="Arial"/>
          <w:szCs w:val="22"/>
        </w:rPr>
        <w:t>reais),</w:t>
      </w:r>
      <w:r w:rsidR="00282A89">
        <w:rPr>
          <w:rFonts w:cs="Arial"/>
          <w:szCs w:val="22"/>
        </w:rPr>
        <w:t xml:space="preserve"> que corresponde </w:t>
      </w:r>
      <w:r w:rsidRPr="00B95813">
        <w:rPr>
          <w:rFonts w:cs="Arial"/>
          <w:szCs w:val="22"/>
        </w:rPr>
        <w:t xml:space="preserve">a </w:t>
      </w:r>
      <w:r w:rsidR="00282A89">
        <w:rPr>
          <w:rFonts w:cs="Arial"/>
          <w:szCs w:val="22"/>
        </w:rPr>
        <w:br/>
      </w:r>
      <w:r w:rsidRPr="00B95813">
        <w:rPr>
          <w:rFonts w:cs="Arial"/>
          <w:szCs w:val="22"/>
        </w:rPr>
        <w:t>14% (quatorze por cento) das receitas provenientes de impostos e das transferências da União ao Estado, conforme detalhamento a seguir:</w:t>
      </w:r>
    </w:p>
    <w:p w:rsidR="0070395E" w:rsidRPr="00457E6B" w:rsidRDefault="0070395E" w:rsidP="0070395E">
      <w:pPr>
        <w:ind w:firstLine="2552"/>
        <w:jc w:val="both"/>
        <w:rPr>
          <w:rFonts w:cs="Arial"/>
          <w:sz w:val="18"/>
          <w:szCs w:val="18"/>
        </w:rPr>
      </w:pPr>
    </w:p>
    <w:p w:rsidR="0070395E" w:rsidRPr="00B95813" w:rsidRDefault="0070395E" w:rsidP="00282A89">
      <w:pPr>
        <w:jc w:val="center"/>
        <w:rPr>
          <w:rFonts w:cs="Arial"/>
          <w:szCs w:val="22"/>
        </w:rPr>
      </w:pPr>
      <w:r w:rsidRPr="00B95813">
        <w:rPr>
          <w:rFonts w:cs="Arial"/>
          <w:szCs w:val="22"/>
        </w:rPr>
        <w:t xml:space="preserve">DEMONSTRATIVO DA APLICAÇÃO DAS RECEITAS DE IMPOSTOS </w:t>
      </w:r>
      <w:r w:rsidR="00282A89">
        <w:rPr>
          <w:rFonts w:cs="Arial"/>
          <w:szCs w:val="22"/>
        </w:rPr>
        <w:br/>
      </w:r>
      <w:r w:rsidRPr="00B95813">
        <w:rPr>
          <w:rFonts w:cs="Arial"/>
          <w:szCs w:val="22"/>
        </w:rPr>
        <w:t>VINCULADOS ÀS AÇÕES E AOS SERVIÇOS PÚBLICOS DE SAÚDE</w:t>
      </w:r>
    </w:p>
    <w:p w:rsidR="0070395E" w:rsidRPr="00B95813" w:rsidRDefault="0070395E" w:rsidP="00282A89">
      <w:pPr>
        <w:jc w:val="center"/>
        <w:rPr>
          <w:rFonts w:cs="Arial"/>
          <w:szCs w:val="22"/>
        </w:rPr>
      </w:pPr>
      <w:r w:rsidRPr="00B95813">
        <w:rPr>
          <w:rFonts w:cs="Arial"/>
          <w:szCs w:val="22"/>
        </w:rPr>
        <w:t xml:space="preserve">(Art. 77 do Ato das Disposições Constitucionais Transitórias </w:t>
      </w:r>
      <w:r w:rsidR="00282A89">
        <w:rPr>
          <w:rFonts w:cs="Arial"/>
          <w:szCs w:val="22"/>
        </w:rPr>
        <w:br/>
      </w:r>
      <w:r w:rsidRPr="00B95813">
        <w:rPr>
          <w:rFonts w:cs="Arial"/>
          <w:szCs w:val="22"/>
        </w:rPr>
        <w:t>da Constituição da República)</w:t>
      </w:r>
    </w:p>
    <w:p w:rsidR="0070395E" w:rsidRPr="00457E6B" w:rsidRDefault="0070395E" w:rsidP="0070395E">
      <w:pPr>
        <w:ind w:firstLine="2552"/>
        <w:jc w:val="both"/>
        <w:rPr>
          <w:rFonts w:cs="Arial"/>
          <w:sz w:val="18"/>
          <w:szCs w:val="18"/>
        </w:rPr>
      </w:pPr>
    </w:p>
    <w:p w:rsidR="00972E06" w:rsidRPr="00282A89" w:rsidRDefault="0070395E" w:rsidP="00C8054C">
      <w:pPr>
        <w:ind w:right="141" w:firstLine="2552"/>
        <w:jc w:val="right"/>
        <w:rPr>
          <w:rFonts w:cs="Arial"/>
          <w:sz w:val="18"/>
          <w:szCs w:val="18"/>
        </w:rPr>
      </w:pPr>
      <w:r w:rsidRPr="00282A89">
        <w:rPr>
          <w:rFonts w:cs="Arial"/>
          <w:sz w:val="18"/>
          <w:szCs w:val="18"/>
        </w:rPr>
        <w:t>Valores em R$ 1,00</w:t>
      </w:r>
    </w:p>
    <w:tbl>
      <w:tblPr>
        <w:tblStyle w:val="TableNormal3"/>
        <w:tblW w:w="8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1"/>
        <w:gridCol w:w="1872"/>
      </w:tblGrid>
      <w:tr w:rsidR="0070395E" w:rsidRPr="00B95813" w:rsidTr="00AF3722">
        <w:trPr>
          <w:trHeight w:val="359"/>
          <w:jc w:val="center"/>
        </w:trPr>
        <w:tc>
          <w:tcPr>
            <w:tcW w:w="6771" w:type="dxa"/>
            <w:vAlign w:val="center"/>
          </w:tcPr>
          <w:p w:rsidR="0070395E" w:rsidRPr="00B95813" w:rsidRDefault="0070395E" w:rsidP="00AF3722">
            <w:pPr>
              <w:jc w:val="center"/>
              <w:rPr>
                <w:rFonts w:eastAsia="Arial" w:cs="Arial"/>
                <w:color w:val="auto"/>
                <w:sz w:val="18"/>
                <w:lang w:val="pt-BR"/>
              </w:rPr>
            </w:pPr>
            <w:r w:rsidRPr="00B95813">
              <w:rPr>
                <w:rFonts w:eastAsia="Arial" w:cs="Arial"/>
                <w:color w:val="auto"/>
                <w:sz w:val="18"/>
                <w:lang w:val="pt-BR"/>
              </w:rPr>
              <w:t>ESPECIFICAÇÃO</w:t>
            </w:r>
          </w:p>
        </w:tc>
        <w:tc>
          <w:tcPr>
            <w:tcW w:w="1872" w:type="dxa"/>
            <w:vAlign w:val="center"/>
          </w:tcPr>
          <w:p w:rsidR="0070395E" w:rsidRPr="00B95813" w:rsidRDefault="0070395E" w:rsidP="00AF3722">
            <w:pPr>
              <w:jc w:val="center"/>
              <w:rPr>
                <w:rFonts w:eastAsia="Arial" w:cs="Arial"/>
                <w:color w:val="auto"/>
                <w:sz w:val="18"/>
                <w:lang w:val="pt-BR"/>
              </w:rPr>
            </w:pPr>
            <w:r w:rsidRPr="00B95813">
              <w:rPr>
                <w:rFonts w:eastAsia="Arial" w:cs="Arial"/>
                <w:color w:val="auto"/>
                <w:sz w:val="18"/>
                <w:lang w:val="pt-BR"/>
              </w:rPr>
              <w:t>VALOR</w:t>
            </w:r>
          </w:p>
        </w:tc>
      </w:tr>
      <w:tr w:rsidR="0070395E" w:rsidRPr="00B95813" w:rsidTr="00AF3722">
        <w:trPr>
          <w:trHeight w:val="299"/>
          <w:jc w:val="center"/>
        </w:trPr>
        <w:tc>
          <w:tcPr>
            <w:tcW w:w="6771" w:type="dxa"/>
            <w:vAlign w:val="center"/>
          </w:tcPr>
          <w:p w:rsidR="0070395E" w:rsidRPr="00B95813" w:rsidRDefault="0070395E" w:rsidP="00AF3722">
            <w:pPr>
              <w:rPr>
                <w:rFonts w:eastAsia="Arial" w:cs="Arial"/>
                <w:color w:val="auto"/>
                <w:sz w:val="18"/>
                <w:lang w:val="pt-BR"/>
              </w:rPr>
            </w:pPr>
            <w:r w:rsidRPr="00B95813">
              <w:rPr>
                <w:rFonts w:eastAsia="Arial" w:cs="Arial"/>
                <w:color w:val="auto"/>
                <w:sz w:val="18"/>
                <w:lang w:val="pt-BR"/>
              </w:rPr>
              <w:t>1 - RECEITA TOTAL ESTIMADA</w:t>
            </w:r>
          </w:p>
        </w:tc>
        <w:tc>
          <w:tcPr>
            <w:tcW w:w="1872" w:type="dxa"/>
            <w:vAlign w:val="center"/>
          </w:tcPr>
          <w:p w:rsidR="0070395E" w:rsidRPr="00B95813" w:rsidRDefault="0070395E" w:rsidP="00AF3722">
            <w:pPr>
              <w:jc w:val="right"/>
              <w:rPr>
                <w:rFonts w:eastAsia="Arial" w:cs="Arial"/>
                <w:color w:val="auto"/>
                <w:sz w:val="18"/>
                <w:lang w:val="pt-BR"/>
              </w:rPr>
            </w:pPr>
            <w:r w:rsidRPr="00B95813">
              <w:rPr>
                <w:rFonts w:eastAsia="Arial" w:cs="Arial"/>
                <w:color w:val="auto"/>
                <w:sz w:val="18"/>
                <w:lang w:val="pt-BR"/>
              </w:rPr>
              <w:t>22.728.436.794</w:t>
            </w:r>
          </w:p>
        </w:tc>
      </w:tr>
      <w:tr w:rsidR="0070395E" w:rsidRPr="00B95813" w:rsidTr="00AF3722">
        <w:trPr>
          <w:trHeight w:val="253"/>
          <w:jc w:val="center"/>
        </w:trPr>
        <w:tc>
          <w:tcPr>
            <w:tcW w:w="6771" w:type="dxa"/>
            <w:vAlign w:val="center"/>
          </w:tcPr>
          <w:p w:rsidR="0070395E" w:rsidRPr="00B95813" w:rsidRDefault="0070395E" w:rsidP="00AF3722">
            <w:pPr>
              <w:rPr>
                <w:rFonts w:eastAsia="Arial" w:cs="Arial"/>
                <w:color w:val="auto"/>
                <w:sz w:val="18"/>
                <w:lang w:val="pt-BR"/>
              </w:rPr>
            </w:pPr>
            <w:r w:rsidRPr="00B95813">
              <w:rPr>
                <w:rFonts w:eastAsia="Arial" w:cs="Arial"/>
                <w:color w:val="auto"/>
                <w:sz w:val="18"/>
                <w:lang w:val="pt-BR"/>
              </w:rPr>
              <w:t>1.1 - Impostos</w:t>
            </w:r>
          </w:p>
        </w:tc>
        <w:tc>
          <w:tcPr>
            <w:tcW w:w="1872" w:type="dxa"/>
            <w:vAlign w:val="center"/>
          </w:tcPr>
          <w:p w:rsidR="0070395E" w:rsidRPr="00B95813" w:rsidRDefault="0070395E" w:rsidP="00AF3722">
            <w:pPr>
              <w:jc w:val="right"/>
              <w:rPr>
                <w:rFonts w:eastAsia="Arial" w:cs="Arial"/>
                <w:color w:val="auto"/>
                <w:sz w:val="18"/>
                <w:lang w:val="pt-BR"/>
              </w:rPr>
            </w:pPr>
            <w:r w:rsidRPr="00B95813">
              <w:rPr>
                <w:rFonts w:eastAsia="Arial" w:cs="Arial"/>
                <w:color w:val="auto"/>
                <w:sz w:val="18"/>
                <w:lang w:val="pt-BR"/>
              </w:rPr>
              <w:t>20.814.103.969</w:t>
            </w:r>
          </w:p>
        </w:tc>
      </w:tr>
      <w:tr w:rsidR="0070395E" w:rsidRPr="00B95813" w:rsidTr="00AF3722">
        <w:trPr>
          <w:trHeight w:val="285"/>
          <w:jc w:val="center"/>
        </w:trPr>
        <w:tc>
          <w:tcPr>
            <w:tcW w:w="6771" w:type="dxa"/>
            <w:vAlign w:val="center"/>
          </w:tcPr>
          <w:p w:rsidR="0070395E" w:rsidRPr="00B95813" w:rsidRDefault="0070395E" w:rsidP="00AF3722">
            <w:pPr>
              <w:rPr>
                <w:rFonts w:eastAsia="Arial" w:cs="Arial"/>
                <w:color w:val="auto"/>
                <w:sz w:val="18"/>
                <w:lang w:val="pt-BR"/>
              </w:rPr>
            </w:pPr>
            <w:r w:rsidRPr="00B95813">
              <w:rPr>
                <w:rFonts w:eastAsia="Arial" w:cs="Arial"/>
                <w:color w:val="auto"/>
                <w:sz w:val="18"/>
                <w:lang w:val="pt-BR"/>
              </w:rPr>
              <w:t>1.2 - Transferências de Impostos Federais</w:t>
            </w:r>
          </w:p>
        </w:tc>
        <w:tc>
          <w:tcPr>
            <w:tcW w:w="1872" w:type="dxa"/>
            <w:vAlign w:val="center"/>
          </w:tcPr>
          <w:p w:rsidR="0070395E" w:rsidRPr="00B95813" w:rsidRDefault="0070395E" w:rsidP="00AF3722">
            <w:pPr>
              <w:jc w:val="right"/>
              <w:rPr>
                <w:rFonts w:eastAsia="Arial" w:cs="Arial"/>
                <w:color w:val="auto"/>
                <w:sz w:val="18"/>
                <w:lang w:val="pt-BR"/>
              </w:rPr>
            </w:pPr>
            <w:r w:rsidRPr="00B95813">
              <w:rPr>
                <w:rFonts w:eastAsia="Arial" w:cs="Arial"/>
                <w:color w:val="auto"/>
                <w:sz w:val="18"/>
                <w:lang w:val="pt-BR"/>
              </w:rPr>
              <w:t>1.590.174.741</w:t>
            </w:r>
          </w:p>
        </w:tc>
      </w:tr>
      <w:tr w:rsidR="0070395E" w:rsidRPr="00B95813" w:rsidTr="00AF3722">
        <w:trPr>
          <w:trHeight w:val="285"/>
          <w:jc w:val="center"/>
        </w:trPr>
        <w:tc>
          <w:tcPr>
            <w:tcW w:w="6771" w:type="dxa"/>
            <w:vAlign w:val="center"/>
          </w:tcPr>
          <w:p w:rsidR="0070395E" w:rsidRPr="00B95813" w:rsidRDefault="0070395E" w:rsidP="00AF3722">
            <w:pPr>
              <w:rPr>
                <w:rFonts w:eastAsia="Arial" w:cs="Arial"/>
                <w:color w:val="auto"/>
                <w:sz w:val="18"/>
                <w:lang w:val="pt-BR"/>
              </w:rPr>
            </w:pPr>
            <w:r w:rsidRPr="00B95813">
              <w:rPr>
                <w:rFonts w:eastAsia="Arial" w:cs="Arial"/>
                <w:color w:val="auto"/>
                <w:sz w:val="18"/>
                <w:lang w:val="pt-BR"/>
              </w:rPr>
              <w:t>1.3 - Multas e Juros de Mora dos Impostos</w:t>
            </w:r>
          </w:p>
        </w:tc>
        <w:tc>
          <w:tcPr>
            <w:tcW w:w="1872" w:type="dxa"/>
            <w:vAlign w:val="center"/>
          </w:tcPr>
          <w:p w:rsidR="0070395E" w:rsidRPr="00B95813" w:rsidRDefault="0070395E" w:rsidP="00AF3722">
            <w:pPr>
              <w:jc w:val="right"/>
              <w:rPr>
                <w:rFonts w:eastAsia="Arial" w:cs="Arial"/>
                <w:color w:val="auto"/>
                <w:sz w:val="18"/>
                <w:lang w:val="pt-BR"/>
              </w:rPr>
            </w:pPr>
            <w:r w:rsidRPr="00B95813">
              <w:rPr>
                <w:rFonts w:eastAsia="Arial" w:cs="Arial"/>
                <w:color w:val="auto"/>
                <w:sz w:val="18"/>
                <w:lang w:val="pt-BR"/>
              </w:rPr>
              <w:t>98.262.971</w:t>
            </w:r>
          </w:p>
        </w:tc>
      </w:tr>
      <w:tr w:rsidR="0070395E" w:rsidRPr="00B95813" w:rsidTr="00AF3722">
        <w:trPr>
          <w:trHeight w:val="285"/>
          <w:jc w:val="center"/>
        </w:trPr>
        <w:tc>
          <w:tcPr>
            <w:tcW w:w="6771" w:type="dxa"/>
            <w:vAlign w:val="center"/>
          </w:tcPr>
          <w:p w:rsidR="0070395E" w:rsidRPr="00B95813" w:rsidRDefault="0070395E" w:rsidP="00AF3722">
            <w:pPr>
              <w:rPr>
                <w:rFonts w:eastAsia="Arial" w:cs="Arial"/>
                <w:color w:val="auto"/>
                <w:sz w:val="18"/>
                <w:lang w:val="pt-BR"/>
              </w:rPr>
            </w:pPr>
            <w:r w:rsidRPr="00B95813">
              <w:rPr>
                <w:rFonts w:eastAsia="Arial" w:cs="Arial"/>
                <w:color w:val="auto"/>
                <w:sz w:val="18"/>
                <w:lang w:val="pt-BR"/>
              </w:rPr>
              <w:t>1.4 - Multas e Juros de Mora da Dívida Ativa dos Impostos</w:t>
            </w:r>
          </w:p>
        </w:tc>
        <w:tc>
          <w:tcPr>
            <w:tcW w:w="1872" w:type="dxa"/>
            <w:vAlign w:val="center"/>
          </w:tcPr>
          <w:p w:rsidR="0070395E" w:rsidRPr="00B95813" w:rsidRDefault="0070395E" w:rsidP="00AF3722">
            <w:pPr>
              <w:jc w:val="right"/>
              <w:rPr>
                <w:rFonts w:eastAsia="Arial" w:cs="Arial"/>
                <w:color w:val="auto"/>
                <w:sz w:val="18"/>
                <w:lang w:val="pt-BR"/>
              </w:rPr>
            </w:pPr>
            <w:r w:rsidRPr="00B95813">
              <w:rPr>
                <w:rFonts w:eastAsia="Arial" w:cs="Arial"/>
                <w:color w:val="auto"/>
                <w:sz w:val="18"/>
                <w:lang w:val="pt-BR"/>
              </w:rPr>
              <w:t>66.225.402</w:t>
            </w:r>
          </w:p>
        </w:tc>
      </w:tr>
      <w:tr w:rsidR="0070395E" w:rsidRPr="00B95813" w:rsidTr="00AF3722">
        <w:trPr>
          <w:trHeight w:val="285"/>
          <w:jc w:val="center"/>
        </w:trPr>
        <w:tc>
          <w:tcPr>
            <w:tcW w:w="6771" w:type="dxa"/>
            <w:vAlign w:val="center"/>
          </w:tcPr>
          <w:p w:rsidR="0070395E" w:rsidRPr="00B95813" w:rsidRDefault="0070395E" w:rsidP="00AF3722">
            <w:pPr>
              <w:rPr>
                <w:rFonts w:eastAsia="Arial" w:cs="Arial"/>
                <w:color w:val="auto"/>
                <w:sz w:val="18"/>
                <w:lang w:val="pt-BR"/>
              </w:rPr>
            </w:pPr>
            <w:r w:rsidRPr="00B95813">
              <w:rPr>
                <w:rFonts w:eastAsia="Arial" w:cs="Arial"/>
                <w:color w:val="auto"/>
                <w:sz w:val="18"/>
                <w:lang w:val="pt-BR"/>
              </w:rPr>
              <w:t>1.5 - Dívida Ativa dos Impostos</w:t>
            </w:r>
          </w:p>
        </w:tc>
        <w:tc>
          <w:tcPr>
            <w:tcW w:w="1872" w:type="dxa"/>
            <w:vAlign w:val="center"/>
          </w:tcPr>
          <w:p w:rsidR="0070395E" w:rsidRPr="00B95813" w:rsidRDefault="0070395E" w:rsidP="00AF3722">
            <w:pPr>
              <w:jc w:val="right"/>
              <w:rPr>
                <w:rFonts w:eastAsia="Arial" w:cs="Arial"/>
                <w:color w:val="auto"/>
                <w:sz w:val="18"/>
                <w:lang w:val="pt-BR"/>
              </w:rPr>
            </w:pPr>
            <w:r w:rsidRPr="00B95813">
              <w:rPr>
                <w:rFonts w:eastAsia="Arial" w:cs="Arial"/>
                <w:color w:val="auto"/>
                <w:sz w:val="18"/>
                <w:lang w:val="pt-BR"/>
              </w:rPr>
              <w:t>159.669.711</w:t>
            </w:r>
          </w:p>
        </w:tc>
      </w:tr>
      <w:tr w:rsidR="0070395E" w:rsidRPr="00B95813" w:rsidTr="00AF3722">
        <w:trPr>
          <w:trHeight w:val="253"/>
          <w:jc w:val="center"/>
        </w:trPr>
        <w:tc>
          <w:tcPr>
            <w:tcW w:w="6771" w:type="dxa"/>
            <w:vAlign w:val="center"/>
          </w:tcPr>
          <w:p w:rsidR="0070395E" w:rsidRPr="00B95813" w:rsidRDefault="0070395E" w:rsidP="00AF3722">
            <w:pPr>
              <w:rPr>
                <w:rFonts w:eastAsia="Arial" w:cs="Arial"/>
                <w:color w:val="auto"/>
                <w:sz w:val="18"/>
                <w:lang w:val="pt-BR"/>
              </w:rPr>
            </w:pPr>
            <w:r w:rsidRPr="00B95813">
              <w:rPr>
                <w:rFonts w:eastAsia="Arial" w:cs="Arial"/>
                <w:color w:val="auto"/>
                <w:sz w:val="18"/>
                <w:lang w:val="pt-BR"/>
              </w:rPr>
              <w:t>2 - PERCENTUAL MÍNIMO A APLICAR</w:t>
            </w:r>
          </w:p>
        </w:tc>
        <w:tc>
          <w:tcPr>
            <w:tcW w:w="1872" w:type="dxa"/>
            <w:vAlign w:val="center"/>
          </w:tcPr>
          <w:p w:rsidR="0070395E" w:rsidRPr="00B95813" w:rsidRDefault="0070395E" w:rsidP="00AF3722">
            <w:pPr>
              <w:jc w:val="right"/>
              <w:rPr>
                <w:rFonts w:eastAsia="Arial" w:cs="Arial"/>
                <w:color w:val="auto"/>
                <w:sz w:val="18"/>
                <w:lang w:val="pt-BR"/>
              </w:rPr>
            </w:pPr>
            <w:r w:rsidRPr="00B95813">
              <w:rPr>
                <w:rFonts w:eastAsia="Arial" w:cs="Arial"/>
                <w:color w:val="auto"/>
                <w:sz w:val="18"/>
                <w:lang w:val="pt-BR"/>
              </w:rPr>
              <w:t>12%</w:t>
            </w:r>
          </w:p>
        </w:tc>
      </w:tr>
      <w:tr w:rsidR="0070395E" w:rsidRPr="00B95813" w:rsidTr="00AF3722">
        <w:trPr>
          <w:trHeight w:val="256"/>
          <w:jc w:val="center"/>
        </w:trPr>
        <w:tc>
          <w:tcPr>
            <w:tcW w:w="6771" w:type="dxa"/>
            <w:vAlign w:val="center"/>
          </w:tcPr>
          <w:p w:rsidR="0070395E" w:rsidRPr="00B95813" w:rsidRDefault="0070395E" w:rsidP="00AF3722">
            <w:pPr>
              <w:rPr>
                <w:rFonts w:eastAsia="Arial" w:cs="Arial"/>
                <w:color w:val="auto"/>
                <w:sz w:val="18"/>
                <w:lang w:val="pt-BR"/>
              </w:rPr>
            </w:pPr>
            <w:r w:rsidRPr="00B95813">
              <w:rPr>
                <w:rFonts w:eastAsia="Arial" w:cs="Arial"/>
                <w:color w:val="auto"/>
                <w:sz w:val="18"/>
                <w:lang w:val="pt-BR"/>
              </w:rPr>
              <w:t>3 - VALOR MÍNIMO A APLICAR</w:t>
            </w:r>
          </w:p>
        </w:tc>
        <w:tc>
          <w:tcPr>
            <w:tcW w:w="1872" w:type="dxa"/>
            <w:vAlign w:val="center"/>
          </w:tcPr>
          <w:p w:rsidR="0070395E" w:rsidRPr="00B95813" w:rsidRDefault="0070395E" w:rsidP="00AF3722">
            <w:pPr>
              <w:jc w:val="right"/>
              <w:rPr>
                <w:rFonts w:eastAsia="Arial" w:cs="Arial"/>
                <w:color w:val="auto"/>
                <w:sz w:val="18"/>
                <w:lang w:val="pt-BR"/>
              </w:rPr>
            </w:pPr>
            <w:r w:rsidRPr="00B95813">
              <w:rPr>
                <w:rFonts w:eastAsia="Arial" w:cs="Arial"/>
                <w:color w:val="auto"/>
                <w:sz w:val="18"/>
                <w:lang w:val="pt-BR"/>
              </w:rPr>
              <w:t>2.727.412.415</w:t>
            </w:r>
          </w:p>
        </w:tc>
      </w:tr>
      <w:tr w:rsidR="0070395E" w:rsidRPr="00B95813" w:rsidTr="00AF3722">
        <w:trPr>
          <w:trHeight w:val="254"/>
          <w:jc w:val="center"/>
        </w:trPr>
        <w:tc>
          <w:tcPr>
            <w:tcW w:w="6771" w:type="dxa"/>
            <w:vAlign w:val="center"/>
          </w:tcPr>
          <w:p w:rsidR="0070395E" w:rsidRPr="00B95813" w:rsidRDefault="0070395E" w:rsidP="00AF3722">
            <w:pPr>
              <w:rPr>
                <w:rFonts w:eastAsia="Arial" w:cs="Arial"/>
                <w:color w:val="auto"/>
                <w:sz w:val="18"/>
                <w:lang w:val="pt-BR"/>
              </w:rPr>
            </w:pPr>
            <w:r w:rsidRPr="00B95813">
              <w:rPr>
                <w:rFonts w:eastAsia="Arial" w:cs="Arial"/>
                <w:color w:val="auto"/>
                <w:sz w:val="18"/>
                <w:lang w:val="pt-BR"/>
              </w:rPr>
              <w:t>4 - PERCENTUAL FIXADO</w:t>
            </w:r>
          </w:p>
        </w:tc>
        <w:tc>
          <w:tcPr>
            <w:tcW w:w="1872" w:type="dxa"/>
            <w:vAlign w:val="center"/>
          </w:tcPr>
          <w:p w:rsidR="0070395E" w:rsidRPr="00B95813" w:rsidRDefault="0070395E" w:rsidP="00AF3722">
            <w:pPr>
              <w:jc w:val="right"/>
              <w:rPr>
                <w:rFonts w:eastAsia="Arial" w:cs="Arial"/>
                <w:color w:val="auto"/>
                <w:sz w:val="18"/>
                <w:lang w:val="pt-BR"/>
              </w:rPr>
            </w:pPr>
            <w:r w:rsidRPr="00B95813">
              <w:rPr>
                <w:rFonts w:eastAsia="Arial" w:cs="Arial"/>
                <w:color w:val="auto"/>
                <w:sz w:val="18"/>
                <w:lang w:val="pt-BR"/>
              </w:rPr>
              <w:t>14,00%</w:t>
            </w:r>
          </w:p>
        </w:tc>
      </w:tr>
      <w:tr w:rsidR="0070395E" w:rsidRPr="00B95813" w:rsidTr="00AF3722">
        <w:trPr>
          <w:trHeight w:val="361"/>
          <w:jc w:val="center"/>
        </w:trPr>
        <w:tc>
          <w:tcPr>
            <w:tcW w:w="6771" w:type="dxa"/>
            <w:vAlign w:val="center"/>
          </w:tcPr>
          <w:p w:rsidR="0070395E" w:rsidRPr="00B95813" w:rsidRDefault="0070395E" w:rsidP="00AF3722">
            <w:pPr>
              <w:rPr>
                <w:rFonts w:eastAsia="Arial" w:cs="Arial"/>
                <w:color w:val="auto"/>
                <w:sz w:val="18"/>
                <w:lang w:val="pt-BR"/>
              </w:rPr>
            </w:pPr>
            <w:r w:rsidRPr="00B95813">
              <w:rPr>
                <w:rFonts w:eastAsia="Arial" w:cs="Arial"/>
                <w:color w:val="auto"/>
                <w:sz w:val="18"/>
                <w:lang w:val="pt-BR"/>
              </w:rPr>
              <w:t>5 - TOTAL DA DESPESA FIXADA</w:t>
            </w:r>
          </w:p>
        </w:tc>
        <w:tc>
          <w:tcPr>
            <w:tcW w:w="1872" w:type="dxa"/>
            <w:vAlign w:val="center"/>
          </w:tcPr>
          <w:p w:rsidR="0070395E" w:rsidRPr="00B95813" w:rsidRDefault="0070395E" w:rsidP="00AF3722">
            <w:pPr>
              <w:jc w:val="right"/>
              <w:rPr>
                <w:rFonts w:eastAsia="Arial" w:cs="Arial"/>
                <w:color w:val="auto"/>
                <w:sz w:val="18"/>
                <w:lang w:val="pt-BR"/>
              </w:rPr>
            </w:pPr>
            <w:r w:rsidRPr="00B95813">
              <w:rPr>
                <w:rFonts w:eastAsia="Arial" w:cs="Arial"/>
                <w:color w:val="auto"/>
                <w:sz w:val="18"/>
                <w:lang w:val="pt-BR"/>
              </w:rPr>
              <w:t>3.181.981.151</w:t>
            </w:r>
          </w:p>
        </w:tc>
      </w:tr>
    </w:tbl>
    <w:p w:rsidR="00972E06" w:rsidRPr="00BA1359" w:rsidRDefault="00972E06" w:rsidP="000C25C3">
      <w:pPr>
        <w:ind w:firstLine="2552"/>
        <w:jc w:val="both"/>
        <w:rPr>
          <w:rFonts w:cs="Arial"/>
          <w:sz w:val="18"/>
          <w:szCs w:val="18"/>
        </w:rPr>
      </w:pPr>
    </w:p>
    <w:p w:rsidR="0070395E" w:rsidRPr="00B95813" w:rsidRDefault="0070395E" w:rsidP="0070395E">
      <w:pPr>
        <w:ind w:firstLine="2552"/>
        <w:jc w:val="both"/>
        <w:rPr>
          <w:rFonts w:cs="Arial"/>
          <w:szCs w:val="22"/>
        </w:rPr>
      </w:pPr>
      <w:r w:rsidRPr="00B95813">
        <w:rPr>
          <w:rFonts w:cs="Arial"/>
          <w:szCs w:val="22"/>
        </w:rPr>
        <w:t>Art. 7º O Estado aplicará na manutenção e no desenvolvimento do sistema de ensino a importância de R$ 5.682.109.199,00 (cinco bilhões, seiscentos e oitenta e dois milhões, cento e nove mil, cento e noventa e nove reais), que corresponde a 25,06% (vinte e cinco inteiros e seis centésimos por ce</w:t>
      </w:r>
      <w:r w:rsidR="00251C8C">
        <w:rPr>
          <w:rFonts w:cs="Arial"/>
          <w:szCs w:val="22"/>
        </w:rPr>
        <w:t xml:space="preserve">nto) das receitas provenientes </w:t>
      </w:r>
      <w:r w:rsidRPr="00B95813">
        <w:rPr>
          <w:rFonts w:cs="Arial"/>
          <w:szCs w:val="22"/>
        </w:rPr>
        <w:t>de impostos e das transferências da União ao Estado, conforme detalhamento a seguir:</w:t>
      </w:r>
    </w:p>
    <w:p w:rsidR="0070395E" w:rsidRPr="00BA1359" w:rsidRDefault="0070395E" w:rsidP="0070395E">
      <w:pPr>
        <w:ind w:firstLine="2552"/>
        <w:jc w:val="both"/>
        <w:rPr>
          <w:rFonts w:cs="Arial"/>
          <w:sz w:val="18"/>
          <w:szCs w:val="18"/>
        </w:rPr>
      </w:pPr>
    </w:p>
    <w:p w:rsidR="0070395E" w:rsidRPr="00B95813" w:rsidRDefault="0070395E" w:rsidP="00251C8C">
      <w:pPr>
        <w:jc w:val="center"/>
        <w:rPr>
          <w:rFonts w:cs="Arial"/>
          <w:szCs w:val="22"/>
        </w:rPr>
      </w:pPr>
      <w:r w:rsidRPr="00B95813">
        <w:rPr>
          <w:rFonts w:cs="Arial"/>
          <w:szCs w:val="22"/>
        </w:rPr>
        <w:t xml:space="preserve">DEMONSTRATIVO DA APLICAÇÃO DA RECEITA DE IMPOSTOS </w:t>
      </w:r>
      <w:r w:rsidR="00251C8C">
        <w:rPr>
          <w:rFonts w:cs="Arial"/>
          <w:szCs w:val="22"/>
        </w:rPr>
        <w:br/>
      </w:r>
      <w:r w:rsidRPr="00B95813">
        <w:rPr>
          <w:rFonts w:cs="Arial"/>
          <w:szCs w:val="22"/>
        </w:rPr>
        <w:t>VINCULADOS À MANUTENÇÃO E AO DESENVOLVIMENTO</w:t>
      </w:r>
      <w:r w:rsidR="00251C8C">
        <w:rPr>
          <w:rFonts w:cs="Arial"/>
          <w:szCs w:val="22"/>
        </w:rPr>
        <w:t xml:space="preserve"> </w:t>
      </w:r>
      <w:r w:rsidR="00251C8C">
        <w:rPr>
          <w:rFonts w:cs="Arial"/>
          <w:szCs w:val="22"/>
        </w:rPr>
        <w:br/>
      </w:r>
      <w:r w:rsidRPr="00B95813">
        <w:rPr>
          <w:rFonts w:cs="Arial"/>
          <w:szCs w:val="22"/>
        </w:rPr>
        <w:t>DO SISTEMA DE ENSINO</w:t>
      </w:r>
    </w:p>
    <w:p w:rsidR="0070395E" w:rsidRPr="00B95813" w:rsidRDefault="0070395E" w:rsidP="00251C8C">
      <w:pPr>
        <w:jc w:val="center"/>
        <w:rPr>
          <w:rFonts w:cs="Arial"/>
          <w:szCs w:val="22"/>
        </w:rPr>
      </w:pPr>
      <w:r w:rsidRPr="00B95813">
        <w:rPr>
          <w:rFonts w:cs="Arial"/>
          <w:szCs w:val="22"/>
        </w:rPr>
        <w:t>(Art. 167 da Constituição do Estado)</w:t>
      </w:r>
    </w:p>
    <w:p w:rsidR="002056BE" w:rsidRPr="00BA1359" w:rsidRDefault="002056BE" w:rsidP="0070395E">
      <w:pPr>
        <w:ind w:firstLine="2552"/>
        <w:jc w:val="both"/>
        <w:rPr>
          <w:rFonts w:cs="Arial"/>
          <w:sz w:val="18"/>
          <w:szCs w:val="18"/>
        </w:rPr>
      </w:pPr>
    </w:p>
    <w:p w:rsidR="0070395E" w:rsidRPr="00251C8C" w:rsidRDefault="0070395E" w:rsidP="00C8054C">
      <w:pPr>
        <w:ind w:right="141" w:firstLine="2552"/>
        <w:jc w:val="right"/>
        <w:rPr>
          <w:rFonts w:cs="Arial"/>
          <w:sz w:val="18"/>
          <w:szCs w:val="18"/>
        </w:rPr>
      </w:pPr>
      <w:r w:rsidRPr="00251C8C">
        <w:rPr>
          <w:rFonts w:cs="Arial"/>
          <w:sz w:val="18"/>
          <w:szCs w:val="18"/>
        </w:rPr>
        <w:t>Valores em R$ 1,00</w:t>
      </w:r>
    </w:p>
    <w:tbl>
      <w:tblPr>
        <w:tblStyle w:val="TableNormal4"/>
        <w:tblW w:w="8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8"/>
        <w:gridCol w:w="1419"/>
      </w:tblGrid>
      <w:tr w:rsidR="00680434" w:rsidRPr="00B95813" w:rsidTr="00BF54C9">
        <w:trPr>
          <w:trHeight w:val="257"/>
          <w:jc w:val="center"/>
        </w:trPr>
        <w:tc>
          <w:tcPr>
            <w:tcW w:w="7088" w:type="dxa"/>
            <w:vAlign w:val="center"/>
          </w:tcPr>
          <w:p w:rsidR="00680434" w:rsidRPr="00B95813" w:rsidRDefault="00680434" w:rsidP="00BF54C9">
            <w:pPr>
              <w:jc w:val="center"/>
              <w:rPr>
                <w:rFonts w:eastAsia="Arial" w:cs="Arial"/>
                <w:color w:val="auto"/>
                <w:sz w:val="18"/>
                <w:lang w:val="pt-BR"/>
              </w:rPr>
            </w:pPr>
            <w:r w:rsidRPr="00B95813">
              <w:rPr>
                <w:rFonts w:eastAsia="Arial" w:cs="Arial"/>
                <w:color w:val="auto"/>
                <w:sz w:val="18"/>
                <w:lang w:val="pt-BR"/>
              </w:rPr>
              <w:t>ESPECIFICAÇÃO</w:t>
            </w:r>
          </w:p>
        </w:tc>
        <w:tc>
          <w:tcPr>
            <w:tcW w:w="1419" w:type="dxa"/>
            <w:vAlign w:val="center"/>
          </w:tcPr>
          <w:p w:rsidR="00680434" w:rsidRPr="00B95813" w:rsidRDefault="00680434" w:rsidP="00BF54C9">
            <w:pPr>
              <w:jc w:val="center"/>
              <w:rPr>
                <w:rFonts w:eastAsia="Arial" w:cs="Arial"/>
                <w:color w:val="auto"/>
                <w:sz w:val="18"/>
                <w:lang w:val="pt-BR"/>
              </w:rPr>
            </w:pPr>
            <w:r w:rsidRPr="00B95813">
              <w:rPr>
                <w:rFonts w:eastAsia="Arial" w:cs="Arial"/>
                <w:color w:val="auto"/>
                <w:sz w:val="18"/>
                <w:lang w:val="pt-BR"/>
              </w:rPr>
              <w:t>VALOR</w:t>
            </w:r>
          </w:p>
        </w:tc>
      </w:tr>
      <w:tr w:rsidR="00680434" w:rsidRPr="00B95813" w:rsidTr="00BF54C9">
        <w:trPr>
          <w:trHeight w:val="253"/>
          <w:jc w:val="center"/>
        </w:trPr>
        <w:tc>
          <w:tcPr>
            <w:tcW w:w="7088" w:type="dxa"/>
            <w:vAlign w:val="center"/>
          </w:tcPr>
          <w:p w:rsidR="00680434" w:rsidRPr="00B95813" w:rsidRDefault="00680434" w:rsidP="00BF54C9">
            <w:pPr>
              <w:rPr>
                <w:rFonts w:eastAsia="Arial" w:cs="Arial"/>
                <w:color w:val="auto"/>
                <w:sz w:val="18"/>
                <w:lang w:val="pt-BR"/>
              </w:rPr>
            </w:pPr>
            <w:r w:rsidRPr="00B95813">
              <w:rPr>
                <w:rFonts w:eastAsia="Arial" w:cs="Arial"/>
                <w:color w:val="auto"/>
                <w:sz w:val="18"/>
                <w:lang w:val="pt-BR"/>
              </w:rPr>
              <w:t>1 - RECEITA TOTAL ESTIMADA</w:t>
            </w:r>
          </w:p>
        </w:tc>
        <w:tc>
          <w:tcPr>
            <w:tcW w:w="1419" w:type="dxa"/>
            <w:vAlign w:val="center"/>
          </w:tcPr>
          <w:p w:rsidR="00680434" w:rsidRPr="00B95813" w:rsidRDefault="00680434" w:rsidP="00BF54C9">
            <w:pPr>
              <w:jc w:val="right"/>
              <w:rPr>
                <w:rFonts w:eastAsia="Arial" w:cs="Arial"/>
                <w:color w:val="auto"/>
                <w:sz w:val="18"/>
                <w:lang w:val="pt-BR"/>
              </w:rPr>
            </w:pPr>
            <w:r w:rsidRPr="00B95813">
              <w:rPr>
                <w:rFonts w:eastAsia="Arial" w:cs="Arial"/>
                <w:color w:val="auto"/>
                <w:sz w:val="18"/>
                <w:lang w:val="pt-BR"/>
              </w:rPr>
              <w:t>22.728.436.794</w:t>
            </w:r>
          </w:p>
        </w:tc>
      </w:tr>
      <w:tr w:rsidR="00680434" w:rsidRPr="00B95813" w:rsidTr="00BF54C9">
        <w:trPr>
          <w:trHeight w:val="253"/>
          <w:jc w:val="center"/>
        </w:trPr>
        <w:tc>
          <w:tcPr>
            <w:tcW w:w="7088" w:type="dxa"/>
            <w:vAlign w:val="center"/>
          </w:tcPr>
          <w:p w:rsidR="00680434" w:rsidRPr="00B95813" w:rsidRDefault="00680434" w:rsidP="00BF54C9">
            <w:pPr>
              <w:rPr>
                <w:rFonts w:eastAsia="Arial" w:cs="Arial"/>
                <w:color w:val="auto"/>
                <w:sz w:val="18"/>
                <w:lang w:val="pt-BR"/>
              </w:rPr>
            </w:pPr>
            <w:r w:rsidRPr="00B95813">
              <w:rPr>
                <w:rFonts w:eastAsia="Arial" w:cs="Arial"/>
                <w:color w:val="auto"/>
                <w:sz w:val="18"/>
                <w:lang w:val="pt-BR"/>
              </w:rPr>
              <w:t>1.1 - Impostos</w:t>
            </w:r>
          </w:p>
        </w:tc>
        <w:tc>
          <w:tcPr>
            <w:tcW w:w="1419" w:type="dxa"/>
            <w:vAlign w:val="center"/>
          </w:tcPr>
          <w:p w:rsidR="00680434" w:rsidRPr="00B95813" w:rsidRDefault="00680434" w:rsidP="00BF54C9">
            <w:pPr>
              <w:jc w:val="right"/>
              <w:rPr>
                <w:rFonts w:eastAsia="Arial" w:cs="Arial"/>
                <w:color w:val="auto"/>
                <w:sz w:val="18"/>
                <w:lang w:val="pt-BR"/>
              </w:rPr>
            </w:pPr>
            <w:r w:rsidRPr="00B95813">
              <w:rPr>
                <w:rFonts w:eastAsia="Arial" w:cs="Arial"/>
                <w:color w:val="auto"/>
                <w:sz w:val="18"/>
                <w:lang w:val="pt-BR"/>
              </w:rPr>
              <w:t>20.814.103.969</w:t>
            </w:r>
          </w:p>
        </w:tc>
      </w:tr>
      <w:tr w:rsidR="00680434" w:rsidRPr="00B95813" w:rsidTr="00BF54C9">
        <w:trPr>
          <w:trHeight w:val="256"/>
          <w:jc w:val="center"/>
        </w:trPr>
        <w:tc>
          <w:tcPr>
            <w:tcW w:w="7088" w:type="dxa"/>
            <w:vAlign w:val="center"/>
          </w:tcPr>
          <w:p w:rsidR="00680434" w:rsidRPr="00B95813" w:rsidRDefault="00680434" w:rsidP="00BF54C9">
            <w:pPr>
              <w:rPr>
                <w:rFonts w:eastAsia="Arial" w:cs="Arial"/>
                <w:color w:val="auto"/>
                <w:sz w:val="18"/>
                <w:lang w:val="pt-BR"/>
              </w:rPr>
            </w:pPr>
            <w:r w:rsidRPr="00B95813">
              <w:rPr>
                <w:rFonts w:eastAsia="Arial" w:cs="Arial"/>
                <w:color w:val="auto"/>
                <w:sz w:val="18"/>
                <w:lang w:val="pt-BR"/>
              </w:rPr>
              <w:t>1.2 - Transferências de Impostos Federais</w:t>
            </w:r>
          </w:p>
        </w:tc>
        <w:tc>
          <w:tcPr>
            <w:tcW w:w="1419" w:type="dxa"/>
            <w:vAlign w:val="center"/>
          </w:tcPr>
          <w:p w:rsidR="00680434" w:rsidRPr="00B95813" w:rsidRDefault="00680434" w:rsidP="00BF54C9">
            <w:pPr>
              <w:jc w:val="right"/>
              <w:rPr>
                <w:rFonts w:eastAsia="Arial" w:cs="Arial"/>
                <w:color w:val="auto"/>
                <w:sz w:val="18"/>
                <w:lang w:val="pt-BR"/>
              </w:rPr>
            </w:pPr>
            <w:r w:rsidRPr="00B95813">
              <w:rPr>
                <w:rFonts w:eastAsia="Arial" w:cs="Arial"/>
                <w:color w:val="auto"/>
                <w:sz w:val="18"/>
                <w:lang w:val="pt-BR"/>
              </w:rPr>
              <w:t>1.590.174.741</w:t>
            </w:r>
          </w:p>
        </w:tc>
      </w:tr>
      <w:tr w:rsidR="00680434" w:rsidRPr="00B95813" w:rsidTr="00BF54C9">
        <w:trPr>
          <w:trHeight w:val="254"/>
          <w:jc w:val="center"/>
        </w:trPr>
        <w:tc>
          <w:tcPr>
            <w:tcW w:w="7088" w:type="dxa"/>
            <w:vAlign w:val="center"/>
          </w:tcPr>
          <w:p w:rsidR="00680434" w:rsidRPr="00B95813" w:rsidRDefault="00680434" w:rsidP="00BF54C9">
            <w:pPr>
              <w:rPr>
                <w:rFonts w:eastAsia="Arial" w:cs="Arial"/>
                <w:color w:val="auto"/>
                <w:sz w:val="18"/>
                <w:lang w:val="pt-BR"/>
              </w:rPr>
            </w:pPr>
            <w:r w:rsidRPr="00B95813">
              <w:rPr>
                <w:rFonts w:eastAsia="Arial" w:cs="Arial"/>
                <w:color w:val="auto"/>
                <w:sz w:val="18"/>
                <w:lang w:val="pt-BR"/>
              </w:rPr>
              <w:t>1.3 - Multa e Juros de Mora dos Impostos</w:t>
            </w:r>
          </w:p>
        </w:tc>
        <w:tc>
          <w:tcPr>
            <w:tcW w:w="1419" w:type="dxa"/>
            <w:vAlign w:val="center"/>
          </w:tcPr>
          <w:p w:rsidR="00680434" w:rsidRPr="00B95813" w:rsidRDefault="00680434" w:rsidP="00BF54C9">
            <w:pPr>
              <w:jc w:val="right"/>
              <w:rPr>
                <w:rFonts w:eastAsia="Arial" w:cs="Arial"/>
                <w:color w:val="auto"/>
                <w:sz w:val="18"/>
                <w:lang w:val="pt-BR"/>
              </w:rPr>
            </w:pPr>
            <w:r w:rsidRPr="00B95813">
              <w:rPr>
                <w:rFonts w:eastAsia="Arial" w:cs="Arial"/>
                <w:color w:val="auto"/>
                <w:sz w:val="18"/>
                <w:lang w:val="pt-BR"/>
              </w:rPr>
              <w:t>98.262.971</w:t>
            </w:r>
          </w:p>
        </w:tc>
      </w:tr>
      <w:tr w:rsidR="00680434" w:rsidRPr="00B95813" w:rsidTr="00BF54C9">
        <w:trPr>
          <w:trHeight w:val="256"/>
          <w:jc w:val="center"/>
        </w:trPr>
        <w:tc>
          <w:tcPr>
            <w:tcW w:w="7088" w:type="dxa"/>
            <w:vAlign w:val="center"/>
          </w:tcPr>
          <w:p w:rsidR="00680434" w:rsidRPr="00B95813" w:rsidRDefault="00680434" w:rsidP="00BF54C9">
            <w:pPr>
              <w:rPr>
                <w:rFonts w:eastAsia="Arial" w:cs="Arial"/>
                <w:color w:val="auto"/>
                <w:sz w:val="18"/>
                <w:lang w:val="pt-BR"/>
              </w:rPr>
            </w:pPr>
            <w:r w:rsidRPr="00B95813">
              <w:rPr>
                <w:rFonts w:eastAsia="Arial" w:cs="Arial"/>
                <w:color w:val="auto"/>
                <w:sz w:val="18"/>
                <w:lang w:val="pt-BR"/>
              </w:rPr>
              <w:t>1.4 - Multas e Juros de Mora da Dívida Ativa dos Impostos</w:t>
            </w:r>
          </w:p>
        </w:tc>
        <w:tc>
          <w:tcPr>
            <w:tcW w:w="1419" w:type="dxa"/>
            <w:vAlign w:val="center"/>
          </w:tcPr>
          <w:p w:rsidR="00680434" w:rsidRPr="00B95813" w:rsidRDefault="00680434" w:rsidP="00BF54C9">
            <w:pPr>
              <w:jc w:val="right"/>
              <w:rPr>
                <w:rFonts w:eastAsia="Arial" w:cs="Arial"/>
                <w:color w:val="auto"/>
                <w:sz w:val="18"/>
                <w:lang w:val="pt-BR"/>
              </w:rPr>
            </w:pPr>
            <w:r w:rsidRPr="00B95813">
              <w:rPr>
                <w:rFonts w:eastAsia="Arial" w:cs="Arial"/>
                <w:color w:val="auto"/>
                <w:sz w:val="18"/>
                <w:lang w:val="pt-BR"/>
              </w:rPr>
              <w:t>66.225.402</w:t>
            </w:r>
          </w:p>
        </w:tc>
      </w:tr>
      <w:tr w:rsidR="00680434" w:rsidRPr="00B95813" w:rsidTr="00BF54C9">
        <w:trPr>
          <w:trHeight w:val="253"/>
          <w:jc w:val="center"/>
        </w:trPr>
        <w:tc>
          <w:tcPr>
            <w:tcW w:w="7088" w:type="dxa"/>
            <w:vAlign w:val="center"/>
          </w:tcPr>
          <w:p w:rsidR="00680434" w:rsidRPr="00B95813" w:rsidRDefault="00680434" w:rsidP="00BF54C9">
            <w:pPr>
              <w:rPr>
                <w:rFonts w:eastAsia="Arial" w:cs="Arial"/>
                <w:color w:val="auto"/>
                <w:sz w:val="18"/>
                <w:lang w:val="pt-BR"/>
              </w:rPr>
            </w:pPr>
            <w:r w:rsidRPr="00B95813">
              <w:rPr>
                <w:rFonts w:eastAsia="Arial" w:cs="Arial"/>
                <w:color w:val="auto"/>
                <w:sz w:val="18"/>
                <w:lang w:val="pt-BR"/>
              </w:rPr>
              <w:t>1.5 - Dívida Ativa dos Impostos</w:t>
            </w:r>
          </w:p>
        </w:tc>
        <w:tc>
          <w:tcPr>
            <w:tcW w:w="1419" w:type="dxa"/>
            <w:vAlign w:val="center"/>
          </w:tcPr>
          <w:p w:rsidR="00680434" w:rsidRPr="00B95813" w:rsidRDefault="00680434" w:rsidP="00BF54C9">
            <w:pPr>
              <w:jc w:val="right"/>
              <w:rPr>
                <w:rFonts w:eastAsia="Arial" w:cs="Arial"/>
                <w:color w:val="auto"/>
                <w:sz w:val="18"/>
                <w:lang w:val="pt-BR"/>
              </w:rPr>
            </w:pPr>
            <w:r w:rsidRPr="00B95813">
              <w:rPr>
                <w:rFonts w:eastAsia="Arial" w:cs="Arial"/>
                <w:color w:val="auto"/>
                <w:sz w:val="18"/>
                <w:lang w:val="pt-BR"/>
              </w:rPr>
              <w:t>159.669.711</w:t>
            </w:r>
          </w:p>
        </w:tc>
      </w:tr>
      <w:tr w:rsidR="00680434" w:rsidRPr="00B95813" w:rsidTr="00BF54C9">
        <w:trPr>
          <w:trHeight w:val="253"/>
          <w:jc w:val="center"/>
        </w:trPr>
        <w:tc>
          <w:tcPr>
            <w:tcW w:w="7088" w:type="dxa"/>
            <w:vAlign w:val="center"/>
          </w:tcPr>
          <w:p w:rsidR="00680434" w:rsidRPr="00B95813" w:rsidRDefault="00680434" w:rsidP="00BF54C9">
            <w:pPr>
              <w:rPr>
                <w:rFonts w:eastAsia="Arial" w:cs="Arial"/>
                <w:color w:val="auto"/>
                <w:sz w:val="18"/>
                <w:lang w:val="pt-BR"/>
              </w:rPr>
            </w:pPr>
            <w:r w:rsidRPr="00B95813">
              <w:rPr>
                <w:rFonts w:eastAsia="Arial" w:cs="Arial"/>
                <w:color w:val="auto"/>
                <w:sz w:val="18"/>
                <w:lang w:val="pt-BR"/>
              </w:rPr>
              <w:t>2 - DEDUÇÃO DA RECEITA CORRENTE PARA FORMAÇÃO DO FUNDEB</w:t>
            </w:r>
          </w:p>
        </w:tc>
        <w:tc>
          <w:tcPr>
            <w:tcW w:w="1419" w:type="dxa"/>
            <w:vAlign w:val="center"/>
          </w:tcPr>
          <w:p w:rsidR="00680434" w:rsidRPr="00B95813" w:rsidRDefault="00680434" w:rsidP="00BF54C9">
            <w:pPr>
              <w:jc w:val="right"/>
              <w:rPr>
                <w:rFonts w:eastAsia="Arial" w:cs="Arial"/>
                <w:color w:val="auto"/>
                <w:sz w:val="18"/>
                <w:lang w:val="pt-BR"/>
              </w:rPr>
            </w:pPr>
            <w:r w:rsidRPr="00B95813">
              <w:rPr>
                <w:rFonts w:eastAsia="Arial" w:cs="Arial"/>
                <w:color w:val="auto"/>
                <w:sz w:val="18"/>
                <w:lang w:val="pt-BR"/>
              </w:rPr>
              <w:t>4.203.180.198</w:t>
            </w:r>
          </w:p>
        </w:tc>
      </w:tr>
      <w:tr w:rsidR="00680434" w:rsidRPr="00B95813" w:rsidTr="00BF54C9">
        <w:trPr>
          <w:trHeight w:val="256"/>
          <w:jc w:val="center"/>
        </w:trPr>
        <w:tc>
          <w:tcPr>
            <w:tcW w:w="7088" w:type="dxa"/>
            <w:vAlign w:val="center"/>
          </w:tcPr>
          <w:p w:rsidR="00680434" w:rsidRPr="00B95813" w:rsidRDefault="00680434" w:rsidP="00BF54C9">
            <w:pPr>
              <w:rPr>
                <w:rFonts w:eastAsia="Arial" w:cs="Arial"/>
                <w:color w:val="auto"/>
                <w:sz w:val="18"/>
                <w:lang w:val="pt-BR"/>
              </w:rPr>
            </w:pPr>
            <w:r w:rsidRPr="00B95813">
              <w:rPr>
                <w:rFonts w:eastAsia="Arial" w:cs="Arial"/>
                <w:color w:val="auto"/>
                <w:sz w:val="18"/>
                <w:lang w:val="pt-BR"/>
              </w:rPr>
              <w:t>2.1 - Impostos</w:t>
            </w:r>
          </w:p>
        </w:tc>
        <w:tc>
          <w:tcPr>
            <w:tcW w:w="1419" w:type="dxa"/>
            <w:vAlign w:val="center"/>
          </w:tcPr>
          <w:p w:rsidR="00680434" w:rsidRPr="00B95813" w:rsidRDefault="00680434" w:rsidP="00BF54C9">
            <w:pPr>
              <w:jc w:val="right"/>
              <w:rPr>
                <w:rFonts w:eastAsia="Arial" w:cs="Arial"/>
                <w:color w:val="auto"/>
                <w:sz w:val="18"/>
                <w:lang w:val="pt-BR"/>
              </w:rPr>
            </w:pPr>
            <w:r w:rsidRPr="00B95813">
              <w:rPr>
                <w:rFonts w:eastAsia="Arial" w:cs="Arial"/>
                <w:color w:val="auto"/>
                <w:sz w:val="18"/>
                <w:lang w:val="pt-BR"/>
              </w:rPr>
              <w:t>3.820.313.633</w:t>
            </w:r>
          </w:p>
        </w:tc>
      </w:tr>
      <w:tr w:rsidR="00680434" w:rsidRPr="00B95813" w:rsidTr="00BF54C9">
        <w:trPr>
          <w:trHeight w:val="253"/>
          <w:jc w:val="center"/>
        </w:trPr>
        <w:tc>
          <w:tcPr>
            <w:tcW w:w="7088" w:type="dxa"/>
            <w:vAlign w:val="center"/>
          </w:tcPr>
          <w:p w:rsidR="00680434" w:rsidRPr="00B95813" w:rsidRDefault="00680434" w:rsidP="00BF54C9">
            <w:pPr>
              <w:rPr>
                <w:rFonts w:eastAsia="Arial" w:cs="Arial"/>
                <w:color w:val="auto"/>
                <w:sz w:val="18"/>
                <w:lang w:val="pt-BR"/>
              </w:rPr>
            </w:pPr>
            <w:r w:rsidRPr="00B95813">
              <w:rPr>
                <w:rFonts w:eastAsia="Arial" w:cs="Arial"/>
                <w:color w:val="auto"/>
                <w:sz w:val="18"/>
                <w:lang w:val="pt-BR"/>
              </w:rPr>
              <w:t>2.2 - Transferências de Impostos Federais</w:t>
            </w:r>
          </w:p>
        </w:tc>
        <w:tc>
          <w:tcPr>
            <w:tcW w:w="1419" w:type="dxa"/>
            <w:vAlign w:val="center"/>
          </w:tcPr>
          <w:p w:rsidR="00680434" w:rsidRPr="00B95813" w:rsidRDefault="00680434" w:rsidP="00BF54C9">
            <w:pPr>
              <w:jc w:val="right"/>
              <w:rPr>
                <w:rFonts w:eastAsia="Arial" w:cs="Arial"/>
                <w:color w:val="auto"/>
                <w:sz w:val="18"/>
                <w:lang w:val="pt-BR"/>
              </w:rPr>
            </w:pPr>
            <w:r w:rsidRPr="00B95813">
              <w:rPr>
                <w:rFonts w:eastAsia="Arial" w:cs="Arial"/>
                <w:color w:val="auto"/>
                <w:sz w:val="18"/>
                <w:lang w:val="pt-BR"/>
              </w:rPr>
              <w:t>318.034.948</w:t>
            </w:r>
          </w:p>
        </w:tc>
      </w:tr>
      <w:tr w:rsidR="00680434" w:rsidRPr="00B95813" w:rsidTr="00BF54C9">
        <w:trPr>
          <w:trHeight w:val="256"/>
          <w:jc w:val="center"/>
        </w:trPr>
        <w:tc>
          <w:tcPr>
            <w:tcW w:w="7088" w:type="dxa"/>
            <w:vAlign w:val="center"/>
          </w:tcPr>
          <w:p w:rsidR="00680434" w:rsidRPr="00B95813" w:rsidRDefault="00680434" w:rsidP="00BF54C9">
            <w:pPr>
              <w:rPr>
                <w:rFonts w:eastAsia="Arial" w:cs="Arial"/>
                <w:color w:val="auto"/>
                <w:sz w:val="18"/>
                <w:lang w:val="pt-BR"/>
              </w:rPr>
            </w:pPr>
            <w:r w:rsidRPr="00B95813">
              <w:rPr>
                <w:rFonts w:eastAsia="Arial" w:cs="Arial"/>
                <w:color w:val="auto"/>
                <w:sz w:val="18"/>
                <w:lang w:val="pt-BR"/>
              </w:rPr>
              <w:t>2.3 - Multas e Juros de Mora dos Impostos</w:t>
            </w:r>
          </w:p>
        </w:tc>
        <w:tc>
          <w:tcPr>
            <w:tcW w:w="1419" w:type="dxa"/>
            <w:vAlign w:val="center"/>
          </w:tcPr>
          <w:p w:rsidR="00680434" w:rsidRPr="00B95813" w:rsidRDefault="00680434" w:rsidP="00BF54C9">
            <w:pPr>
              <w:jc w:val="right"/>
              <w:rPr>
                <w:rFonts w:eastAsia="Arial" w:cs="Arial"/>
                <w:color w:val="auto"/>
                <w:sz w:val="18"/>
                <w:lang w:val="pt-BR"/>
              </w:rPr>
            </w:pPr>
            <w:r w:rsidRPr="00B95813">
              <w:rPr>
                <w:rFonts w:eastAsia="Arial" w:cs="Arial"/>
                <w:color w:val="auto"/>
                <w:sz w:val="18"/>
                <w:lang w:val="pt-BR"/>
              </w:rPr>
              <w:t>19.652.594</w:t>
            </w:r>
          </w:p>
        </w:tc>
      </w:tr>
      <w:tr w:rsidR="00680434" w:rsidRPr="00B95813" w:rsidTr="00BF54C9">
        <w:trPr>
          <w:trHeight w:val="256"/>
          <w:jc w:val="center"/>
        </w:trPr>
        <w:tc>
          <w:tcPr>
            <w:tcW w:w="7088" w:type="dxa"/>
            <w:vAlign w:val="center"/>
          </w:tcPr>
          <w:p w:rsidR="00680434" w:rsidRPr="00B95813" w:rsidRDefault="005C046D" w:rsidP="00BF54C9">
            <w:pPr>
              <w:rPr>
                <w:rFonts w:eastAsia="Arial" w:cs="Arial"/>
                <w:color w:val="auto"/>
                <w:sz w:val="18"/>
                <w:lang w:val="pt-BR"/>
              </w:rPr>
            </w:pPr>
            <w:r w:rsidRPr="005C046D">
              <w:rPr>
                <w:rFonts w:eastAsia="Arial" w:cs="Arial"/>
                <w:noProof/>
                <w:color w:val="auto"/>
                <w:sz w:val="18"/>
                <w:szCs w:val="20"/>
                <w:lang w:val="pt-BR" w:eastAsia="pt-BR"/>
              </w:rPr>
            </w:r>
            <w:r w:rsidRPr="005C046D">
              <w:rPr>
                <w:rFonts w:eastAsia="Arial" w:cs="Arial"/>
                <w:noProof/>
                <w:color w:val="auto"/>
                <w:sz w:val="18"/>
                <w:szCs w:val="20"/>
                <w:lang w:val="pt-BR" w:eastAsia="pt-BR"/>
              </w:rPr>
              <w:pict>
                <v:group id="Group 4" o:spid="_x0000_s1026"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">
                  <v:rect id="Rectangle 6" o:spid="_x0000_s1027" style="position:absolute;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v:rect id="Rectangle 5" o:spid="_x0000_s1028" style="position:absolute;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wrap type="none"/>
                  <w10:anchorlock/>
                </v:group>
              </w:pict>
            </w:r>
            <w:r w:rsidR="00680434" w:rsidRPr="00B95813">
              <w:rPr>
                <w:rFonts w:eastAsia="Arial" w:cs="Arial"/>
                <w:color w:val="auto"/>
                <w:sz w:val="18"/>
                <w:lang w:val="pt-BR"/>
              </w:rPr>
              <w:t>2.4 - Multas e Juros de Mora da Dívida Ativa dos Impostos</w:t>
            </w:r>
          </w:p>
        </w:tc>
        <w:tc>
          <w:tcPr>
            <w:tcW w:w="1419" w:type="dxa"/>
            <w:vAlign w:val="center"/>
          </w:tcPr>
          <w:p w:rsidR="00680434" w:rsidRPr="00B95813" w:rsidRDefault="00680434" w:rsidP="00BF54C9">
            <w:pPr>
              <w:jc w:val="right"/>
              <w:rPr>
                <w:rFonts w:eastAsia="Arial" w:cs="Arial"/>
                <w:color w:val="auto"/>
                <w:sz w:val="18"/>
                <w:lang w:val="pt-BR"/>
              </w:rPr>
            </w:pPr>
            <w:r w:rsidRPr="00B95813">
              <w:rPr>
                <w:rFonts w:eastAsia="Arial" w:cs="Arial"/>
                <w:color w:val="auto"/>
                <w:sz w:val="18"/>
                <w:lang w:val="pt-BR"/>
              </w:rPr>
              <w:t>13.245.081</w:t>
            </w:r>
          </w:p>
        </w:tc>
      </w:tr>
      <w:tr w:rsidR="00680434" w:rsidRPr="00B95813" w:rsidTr="00BF54C9">
        <w:trPr>
          <w:trHeight w:val="253"/>
          <w:jc w:val="center"/>
        </w:trPr>
        <w:tc>
          <w:tcPr>
            <w:tcW w:w="7088" w:type="dxa"/>
            <w:vAlign w:val="center"/>
          </w:tcPr>
          <w:p w:rsidR="00680434" w:rsidRPr="00B95813" w:rsidRDefault="00680434" w:rsidP="00BF54C9">
            <w:pPr>
              <w:rPr>
                <w:rFonts w:eastAsia="Arial" w:cs="Arial"/>
                <w:color w:val="auto"/>
                <w:sz w:val="18"/>
                <w:lang w:val="pt-BR"/>
              </w:rPr>
            </w:pPr>
            <w:r w:rsidRPr="00B95813">
              <w:rPr>
                <w:rFonts w:eastAsia="Arial" w:cs="Arial"/>
                <w:color w:val="auto"/>
                <w:sz w:val="18"/>
                <w:lang w:val="pt-BR"/>
              </w:rPr>
              <w:t>2.5 - Dívida Ativa dos Impostos</w:t>
            </w:r>
          </w:p>
        </w:tc>
        <w:tc>
          <w:tcPr>
            <w:tcW w:w="1419" w:type="dxa"/>
            <w:vAlign w:val="center"/>
          </w:tcPr>
          <w:p w:rsidR="00680434" w:rsidRPr="00B95813" w:rsidRDefault="00680434" w:rsidP="00BF54C9">
            <w:pPr>
              <w:jc w:val="right"/>
              <w:rPr>
                <w:rFonts w:eastAsia="Arial" w:cs="Arial"/>
                <w:color w:val="auto"/>
                <w:sz w:val="18"/>
                <w:lang w:val="pt-BR"/>
              </w:rPr>
            </w:pPr>
            <w:r w:rsidRPr="00B95813">
              <w:rPr>
                <w:rFonts w:eastAsia="Arial" w:cs="Arial"/>
                <w:color w:val="auto"/>
                <w:sz w:val="18"/>
                <w:lang w:val="pt-BR"/>
              </w:rPr>
              <w:t>31.933.942</w:t>
            </w:r>
          </w:p>
        </w:tc>
      </w:tr>
      <w:tr w:rsidR="00680434" w:rsidRPr="00B95813" w:rsidTr="00BF54C9">
        <w:trPr>
          <w:trHeight w:val="256"/>
          <w:jc w:val="center"/>
        </w:trPr>
        <w:tc>
          <w:tcPr>
            <w:tcW w:w="7088" w:type="dxa"/>
            <w:vAlign w:val="center"/>
          </w:tcPr>
          <w:p w:rsidR="00680434" w:rsidRPr="00B95813" w:rsidRDefault="00680434" w:rsidP="00BF54C9">
            <w:pPr>
              <w:rPr>
                <w:rFonts w:eastAsia="Arial" w:cs="Arial"/>
                <w:color w:val="auto"/>
                <w:sz w:val="18"/>
                <w:lang w:val="pt-BR"/>
              </w:rPr>
            </w:pPr>
            <w:r w:rsidRPr="00B95813">
              <w:rPr>
                <w:rFonts w:eastAsia="Arial" w:cs="Arial"/>
                <w:color w:val="auto"/>
                <w:sz w:val="18"/>
                <w:lang w:val="pt-BR"/>
              </w:rPr>
              <w:t>3 - PERCENTUAL MÍNIMO A APLICAR</w:t>
            </w:r>
          </w:p>
        </w:tc>
        <w:tc>
          <w:tcPr>
            <w:tcW w:w="1419" w:type="dxa"/>
            <w:vAlign w:val="center"/>
          </w:tcPr>
          <w:p w:rsidR="00680434" w:rsidRPr="00B95813" w:rsidRDefault="00680434" w:rsidP="00BF54C9">
            <w:pPr>
              <w:jc w:val="right"/>
              <w:rPr>
                <w:rFonts w:eastAsia="Arial" w:cs="Arial"/>
                <w:color w:val="auto"/>
                <w:sz w:val="18"/>
                <w:lang w:val="pt-BR"/>
              </w:rPr>
            </w:pPr>
            <w:r w:rsidRPr="00B95813">
              <w:rPr>
                <w:rFonts w:eastAsia="Arial" w:cs="Arial"/>
                <w:color w:val="auto"/>
                <w:sz w:val="18"/>
                <w:lang w:val="pt-BR"/>
              </w:rPr>
              <w:t>25%</w:t>
            </w:r>
          </w:p>
        </w:tc>
      </w:tr>
      <w:tr w:rsidR="00680434" w:rsidRPr="00B95813" w:rsidTr="00BF54C9">
        <w:trPr>
          <w:trHeight w:val="412"/>
          <w:jc w:val="center"/>
        </w:trPr>
        <w:tc>
          <w:tcPr>
            <w:tcW w:w="7088" w:type="dxa"/>
            <w:vAlign w:val="center"/>
          </w:tcPr>
          <w:p w:rsidR="00680434" w:rsidRPr="00B95813" w:rsidRDefault="00680434" w:rsidP="00BF54C9">
            <w:pPr>
              <w:rPr>
                <w:rFonts w:eastAsia="Arial" w:cs="Arial"/>
                <w:color w:val="auto"/>
                <w:sz w:val="18"/>
                <w:lang w:val="pt-BR"/>
              </w:rPr>
            </w:pPr>
            <w:r w:rsidRPr="00B95813">
              <w:rPr>
                <w:rFonts w:eastAsia="Arial" w:cs="Arial"/>
                <w:color w:val="auto"/>
                <w:sz w:val="18"/>
                <w:lang w:val="pt-BR"/>
              </w:rPr>
              <w:t>4 - VALOR MÍNIMO A APLICAR NA MANUTENÇÃO E NO DESENVOLVIMENTO DO SISTEMA DE ENSINO</w:t>
            </w:r>
          </w:p>
        </w:tc>
        <w:tc>
          <w:tcPr>
            <w:tcW w:w="1419" w:type="dxa"/>
            <w:vAlign w:val="center"/>
          </w:tcPr>
          <w:p w:rsidR="00680434" w:rsidRPr="00B95813" w:rsidRDefault="00680434" w:rsidP="00BF54C9">
            <w:pPr>
              <w:jc w:val="right"/>
              <w:rPr>
                <w:rFonts w:eastAsia="Arial" w:cs="Arial"/>
                <w:color w:val="auto"/>
                <w:sz w:val="18"/>
                <w:lang w:val="pt-BR"/>
              </w:rPr>
            </w:pPr>
            <w:r w:rsidRPr="00B95813">
              <w:rPr>
                <w:rFonts w:eastAsia="Arial" w:cs="Arial"/>
                <w:color w:val="auto"/>
                <w:sz w:val="18"/>
                <w:lang w:val="pt-BR"/>
              </w:rPr>
              <w:t>5.682.109.199</w:t>
            </w:r>
          </w:p>
        </w:tc>
      </w:tr>
      <w:tr w:rsidR="00680434" w:rsidRPr="00B95813" w:rsidTr="00BF54C9">
        <w:trPr>
          <w:trHeight w:val="253"/>
          <w:jc w:val="center"/>
        </w:trPr>
        <w:tc>
          <w:tcPr>
            <w:tcW w:w="7088" w:type="dxa"/>
            <w:vAlign w:val="center"/>
          </w:tcPr>
          <w:p w:rsidR="00680434" w:rsidRPr="00B95813" w:rsidRDefault="00680434" w:rsidP="00BF54C9">
            <w:pPr>
              <w:rPr>
                <w:rFonts w:eastAsia="Arial" w:cs="Arial"/>
                <w:color w:val="auto"/>
                <w:sz w:val="18"/>
                <w:lang w:val="pt-BR"/>
              </w:rPr>
            </w:pPr>
            <w:r w:rsidRPr="00B95813">
              <w:rPr>
                <w:rFonts w:eastAsia="Arial" w:cs="Arial"/>
                <w:color w:val="auto"/>
                <w:sz w:val="18"/>
                <w:lang w:val="pt-BR"/>
              </w:rPr>
              <w:t>5 - PERCENTUAL FIXADO</w:t>
            </w:r>
          </w:p>
        </w:tc>
        <w:tc>
          <w:tcPr>
            <w:tcW w:w="1419" w:type="dxa"/>
            <w:vAlign w:val="center"/>
          </w:tcPr>
          <w:p w:rsidR="00680434" w:rsidRPr="00B95813" w:rsidRDefault="00680434" w:rsidP="00BF54C9">
            <w:pPr>
              <w:jc w:val="right"/>
              <w:rPr>
                <w:rFonts w:eastAsia="Arial" w:cs="Arial"/>
                <w:color w:val="auto"/>
                <w:sz w:val="18"/>
                <w:lang w:val="pt-BR"/>
              </w:rPr>
            </w:pPr>
            <w:r w:rsidRPr="00B95813">
              <w:rPr>
                <w:rFonts w:eastAsia="Arial" w:cs="Arial"/>
                <w:color w:val="auto"/>
                <w:sz w:val="18"/>
                <w:lang w:val="pt-BR"/>
              </w:rPr>
              <w:t>25,06%</w:t>
            </w:r>
          </w:p>
        </w:tc>
      </w:tr>
      <w:tr w:rsidR="00680434" w:rsidRPr="00B95813" w:rsidTr="00BF54C9">
        <w:trPr>
          <w:trHeight w:val="253"/>
          <w:jc w:val="center"/>
        </w:trPr>
        <w:tc>
          <w:tcPr>
            <w:tcW w:w="7088" w:type="dxa"/>
            <w:vAlign w:val="center"/>
          </w:tcPr>
          <w:p w:rsidR="00680434" w:rsidRPr="00B95813" w:rsidRDefault="00680434" w:rsidP="00BF54C9">
            <w:pPr>
              <w:rPr>
                <w:rFonts w:eastAsia="Arial" w:cs="Arial"/>
                <w:color w:val="auto"/>
                <w:sz w:val="18"/>
                <w:lang w:val="pt-BR"/>
              </w:rPr>
            </w:pPr>
            <w:r w:rsidRPr="00B95813">
              <w:rPr>
                <w:rFonts w:eastAsia="Arial" w:cs="Arial"/>
                <w:color w:val="auto"/>
                <w:sz w:val="18"/>
                <w:lang w:val="pt-BR"/>
              </w:rPr>
              <w:t>6 - TOTAL DA DESPESA FIXADA</w:t>
            </w:r>
          </w:p>
        </w:tc>
        <w:tc>
          <w:tcPr>
            <w:tcW w:w="1419" w:type="dxa"/>
            <w:vAlign w:val="center"/>
          </w:tcPr>
          <w:p w:rsidR="00680434" w:rsidRPr="00B95813" w:rsidRDefault="00680434" w:rsidP="00BF54C9">
            <w:pPr>
              <w:jc w:val="right"/>
              <w:rPr>
                <w:rFonts w:eastAsia="Arial" w:cs="Arial"/>
                <w:color w:val="auto"/>
                <w:sz w:val="18"/>
                <w:lang w:val="pt-BR"/>
              </w:rPr>
            </w:pPr>
            <w:r w:rsidRPr="00B95813">
              <w:rPr>
                <w:rFonts w:eastAsia="Arial" w:cs="Arial"/>
                <w:color w:val="auto"/>
                <w:sz w:val="18"/>
                <w:lang w:val="pt-BR"/>
              </w:rPr>
              <w:t>4.122.545.797</w:t>
            </w:r>
          </w:p>
        </w:tc>
      </w:tr>
      <w:tr w:rsidR="00680434" w:rsidRPr="00B95813" w:rsidTr="00BF54C9">
        <w:trPr>
          <w:trHeight w:val="256"/>
          <w:jc w:val="center"/>
        </w:trPr>
        <w:tc>
          <w:tcPr>
            <w:tcW w:w="7088" w:type="dxa"/>
            <w:vAlign w:val="center"/>
          </w:tcPr>
          <w:p w:rsidR="00680434" w:rsidRPr="00B95813" w:rsidRDefault="00680434" w:rsidP="00BF54C9">
            <w:pPr>
              <w:rPr>
                <w:rFonts w:eastAsia="Arial" w:cs="Arial"/>
                <w:color w:val="auto"/>
                <w:sz w:val="18"/>
                <w:lang w:val="pt-BR"/>
              </w:rPr>
            </w:pPr>
            <w:r w:rsidRPr="00B95813">
              <w:rPr>
                <w:rFonts w:eastAsia="Arial" w:cs="Arial"/>
                <w:color w:val="auto"/>
                <w:sz w:val="18"/>
                <w:lang w:val="pt-BR"/>
              </w:rPr>
              <w:t>7 - DEDUÇÃO A MAIOR PARA O FUNDEB</w:t>
            </w:r>
          </w:p>
        </w:tc>
        <w:tc>
          <w:tcPr>
            <w:tcW w:w="1419" w:type="dxa"/>
            <w:vAlign w:val="center"/>
          </w:tcPr>
          <w:p w:rsidR="00680434" w:rsidRPr="00B95813" w:rsidRDefault="00680434" w:rsidP="00BF54C9">
            <w:pPr>
              <w:jc w:val="right"/>
              <w:rPr>
                <w:rFonts w:eastAsia="Arial" w:cs="Arial"/>
                <w:color w:val="auto"/>
                <w:sz w:val="18"/>
                <w:lang w:val="pt-BR"/>
              </w:rPr>
            </w:pPr>
            <w:r w:rsidRPr="00B95813">
              <w:rPr>
                <w:rFonts w:eastAsia="Arial" w:cs="Arial"/>
                <w:color w:val="auto"/>
                <w:sz w:val="18"/>
                <w:lang w:val="pt-BR"/>
              </w:rPr>
              <w:t>1.572.250.166</w:t>
            </w:r>
          </w:p>
        </w:tc>
      </w:tr>
    </w:tbl>
    <w:p w:rsidR="00680434" w:rsidRPr="00B95813" w:rsidRDefault="00680434" w:rsidP="00680434">
      <w:pPr>
        <w:tabs>
          <w:tab w:val="left" w:pos="9646"/>
        </w:tabs>
        <w:autoSpaceDE w:val="0"/>
        <w:autoSpaceDN w:val="0"/>
        <w:spacing w:line="20" w:lineRule="exact"/>
        <w:ind w:left="1138"/>
        <w:rPr>
          <w:rFonts w:eastAsia="Arial" w:cs="Arial"/>
          <w:color w:val="auto"/>
          <w:sz w:val="2"/>
          <w:szCs w:val="22"/>
          <w:lang w:eastAsia="en-US"/>
        </w:rPr>
      </w:pPr>
      <w:r w:rsidRPr="00B95813">
        <w:rPr>
          <w:rFonts w:eastAsia="Arial" w:cs="Arial"/>
          <w:color w:val="auto"/>
          <w:sz w:val="2"/>
          <w:szCs w:val="22"/>
          <w:lang w:eastAsia="en-US"/>
        </w:rPr>
        <w:tab/>
      </w:r>
      <w:r w:rsidR="005C046D">
        <w:rPr>
          <w:rFonts w:eastAsia="Arial" w:cs="Arial"/>
          <w:noProof/>
          <w:color w:val="auto"/>
          <w:sz w:val="2"/>
          <w:szCs w:val="22"/>
        </w:rPr>
      </w:r>
      <w:r w:rsidR="005C046D">
        <w:rPr>
          <w:rFonts w:eastAsia="Arial" w:cs="Arial"/>
          <w:noProof/>
          <w:color w:val="auto"/>
          <w:sz w:val="2"/>
          <w:szCs w:val="22"/>
        </w:rPr>
        <w:pict>
          <v:group id="Group 2" o:spid="_x0000_s1029" style="width:.5pt;height:.5pt;mso-position-horizontal-relative:char;mso-position-vertical-relative:line"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">
            <v:rect id="Rectangle 3" o:spid="_x0000_s1030" style="position:absolute;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wrap type="none"/>
            <w10:anchorlock/>
          </v:group>
        </w:pict>
      </w:r>
    </w:p>
    <w:p w:rsidR="0070395E" w:rsidRPr="00BA1359" w:rsidRDefault="0070395E" w:rsidP="000C25C3">
      <w:pPr>
        <w:ind w:firstLine="2552"/>
        <w:jc w:val="both"/>
        <w:rPr>
          <w:rFonts w:cs="Arial"/>
          <w:sz w:val="18"/>
          <w:szCs w:val="18"/>
        </w:rPr>
      </w:pPr>
    </w:p>
    <w:p w:rsidR="000427B4" w:rsidRPr="00B95813" w:rsidRDefault="000427B4" w:rsidP="00BF54C9">
      <w:pPr>
        <w:jc w:val="center"/>
        <w:rPr>
          <w:rFonts w:cs="Arial"/>
          <w:szCs w:val="22"/>
        </w:rPr>
      </w:pPr>
      <w:r w:rsidRPr="00B95813">
        <w:rPr>
          <w:rFonts w:cs="Arial"/>
          <w:szCs w:val="22"/>
        </w:rPr>
        <w:t>CAPÍTULO III</w:t>
      </w:r>
    </w:p>
    <w:p w:rsidR="000427B4" w:rsidRPr="00B95813" w:rsidRDefault="000427B4" w:rsidP="00BF54C9">
      <w:pPr>
        <w:jc w:val="center"/>
        <w:rPr>
          <w:rFonts w:cs="Arial"/>
          <w:szCs w:val="22"/>
        </w:rPr>
      </w:pPr>
      <w:r w:rsidRPr="00B95813">
        <w:rPr>
          <w:rFonts w:cs="Arial"/>
          <w:szCs w:val="22"/>
        </w:rPr>
        <w:t>DA AUTORIZAÇÃO PARA ABERTURA DE CRÉDITOS ADICIONAIS</w:t>
      </w:r>
    </w:p>
    <w:p w:rsidR="00BF54C9" w:rsidRPr="00BA1359" w:rsidRDefault="00BF54C9" w:rsidP="000427B4">
      <w:pPr>
        <w:ind w:firstLine="2552"/>
        <w:jc w:val="both"/>
        <w:rPr>
          <w:rFonts w:cs="Arial"/>
          <w:sz w:val="18"/>
          <w:szCs w:val="18"/>
        </w:rPr>
      </w:pPr>
    </w:p>
    <w:p w:rsidR="000427B4" w:rsidRDefault="000427B4" w:rsidP="000427B4">
      <w:pPr>
        <w:ind w:firstLine="2552"/>
        <w:jc w:val="both"/>
        <w:rPr>
          <w:rFonts w:cs="Arial"/>
          <w:szCs w:val="22"/>
        </w:rPr>
      </w:pPr>
      <w:r w:rsidRPr="00B95813">
        <w:rPr>
          <w:rFonts w:cs="Arial"/>
          <w:szCs w:val="22"/>
        </w:rPr>
        <w:t>Art. 8º Fica o Governador do Estado autorizado a:</w:t>
      </w:r>
    </w:p>
    <w:p w:rsidR="00BF54C9" w:rsidRPr="00BA1359" w:rsidRDefault="00BF54C9" w:rsidP="000427B4">
      <w:pPr>
        <w:ind w:firstLine="2552"/>
        <w:jc w:val="both"/>
        <w:rPr>
          <w:rFonts w:cs="Arial"/>
          <w:sz w:val="18"/>
          <w:szCs w:val="18"/>
        </w:rPr>
      </w:pPr>
    </w:p>
    <w:p w:rsidR="000427B4" w:rsidRPr="00B95813" w:rsidRDefault="000427B4" w:rsidP="000427B4">
      <w:pPr>
        <w:ind w:firstLine="2552"/>
        <w:jc w:val="both"/>
        <w:rPr>
          <w:rFonts w:cs="Arial"/>
          <w:szCs w:val="22"/>
        </w:rPr>
      </w:pPr>
      <w:r w:rsidRPr="00B95813">
        <w:rPr>
          <w:rFonts w:cs="Arial"/>
          <w:szCs w:val="22"/>
        </w:rPr>
        <w:t>I</w:t>
      </w:r>
      <w:r w:rsidR="00BF54C9">
        <w:rPr>
          <w:rFonts w:cs="Arial"/>
          <w:szCs w:val="22"/>
        </w:rPr>
        <w:t xml:space="preserve"> </w:t>
      </w:r>
      <w:r w:rsidRPr="00B95813">
        <w:rPr>
          <w:rFonts w:cs="Arial"/>
          <w:szCs w:val="22"/>
        </w:rPr>
        <w:t xml:space="preserve">– abrir, durante o exercício financeiro, créditos </w:t>
      </w:r>
      <w:proofErr w:type="gramStart"/>
      <w:r w:rsidRPr="00B95813">
        <w:rPr>
          <w:rFonts w:cs="Arial"/>
          <w:szCs w:val="22"/>
        </w:rPr>
        <w:t>suplementares até o limite de 18% (dezoito por cento) das dotações orçamentárias a que se refere o inciso I do § 8º do art. 120 da Constituição do Estado, observado</w:t>
      </w:r>
      <w:proofErr w:type="gramEnd"/>
      <w:r w:rsidRPr="00B95813">
        <w:rPr>
          <w:rFonts w:cs="Arial"/>
          <w:szCs w:val="22"/>
        </w:rPr>
        <w:t xml:space="preserve"> o disposto no art. 43 da </w:t>
      </w:r>
      <w:r w:rsidR="00BF54C9">
        <w:rPr>
          <w:rFonts w:cs="Arial"/>
          <w:szCs w:val="22"/>
        </w:rPr>
        <w:br/>
      </w:r>
      <w:r w:rsidRPr="00B95813">
        <w:rPr>
          <w:rFonts w:cs="Arial"/>
          <w:szCs w:val="22"/>
        </w:rPr>
        <w:t>Lei federal nº 4.320, de 1964;</w:t>
      </w:r>
    </w:p>
    <w:p w:rsidR="000427B4" w:rsidRPr="00BA1359" w:rsidRDefault="000427B4" w:rsidP="000427B4">
      <w:pPr>
        <w:ind w:firstLine="2552"/>
        <w:jc w:val="both"/>
        <w:rPr>
          <w:rFonts w:cs="Arial"/>
          <w:sz w:val="18"/>
          <w:szCs w:val="18"/>
        </w:rPr>
      </w:pPr>
    </w:p>
    <w:p w:rsidR="000427B4" w:rsidRPr="00B95813" w:rsidRDefault="000427B4" w:rsidP="000427B4">
      <w:pPr>
        <w:ind w:firstLine="2552"/>
        <w:jc w:val="both"/>
        <w:rPr>
          <w:rFonts w:cs="Arial"/>
          <w:szCs w:val="22"/>
        </w:rPr>
      </w:pPr>
      <w:r w:rsidRPr="00B95813">
        <w:rPr>
          <w:rFonts w:cs="Arial"/>
          <w:szCs w:val="22"/>
        </w:rPr>
        <w:t>II</w:t>
      </w:r>
      <w:r w:rsidR="00BF54C9">
        <w:rPr>
          <w:rFonts w:cs="Arial"/>
          <w:szCs w:val="22"/>
        </w:rPr>
        <w:t xml:space="preserve"> </w:t>
      </w:r>
      <w:r w:rsidRPr="00B95813">
        <w:rPr>
          <w:rFonts w:cs="Arial"/>
          <w:szCs w:val="22"/>
        </w:rPr>
        <w:t>– abrir créditos adicionais à conta do produto de operações de crédito até o limite dos valores autorizados em lei;</w:t>
      </w:r>
    </w:p>
    <w:p w:rsidR="000427B4" w:rsidRPr="00BA1359" w:rsidRDefault="000427B4" w:rsidP="000427B4">
      <w:pPr>
        <w:ind w:firstLine="2552"/>
        <w:jc w:val="both"/>
        <w:rPr>
          <w:rFonts w:cs="Arial"/>
          <w:sz w:val="18"/>
          <w:szCs w:val="18"/>
        </w:rPr>
      </w:pPr>
    </w:p>
    <w:p w:rsidR="000427B4" w:rsidRPr="00B95813" w:rsidRDefault="000427B4" w:rsidP="000427B4">
      <w:pPr>
        <w:ind w:firstLine="2552"/>
        <w:jc w:val="both"/>
        <w:rPr>
          <w:rFonts w:cs="Arial"/>
          <w:szCs w:val="22"/>
        </w:rPr>
      </w:pPr>
      <w:r w:rsidRPr="00B95813">
        <w:rPr>
          <w:rFonts w:cs="Arial"/>
          <w:szCs w:val="22"/>
        </w:rPr>
        <w:t>III</w:t>
      </w:r>
      <w:r w:rsidR="00BF54C9">
        <w:rPr>
          <w:rFonts w:cs="Arial"/>
          <w:szCs w:val="22"/>
        </w:rPr>
        <w:t xml:space="preserve"> </w:t>
      </w:r>
      <w:r w:rsidRPr="00B95813">
        <w:rPr>
          <w:rFonts w:cs="Arial"/>
          <w:szCs w:val="22"/>
        </w:rPr>
        <w:t xml:space="preserve">– abrir créditos adicionais à conta dos recursos consignados sob a denominação de Reserva de Contingência, observado o disposto no inciso III do </w:t>
      </w:r>
      <w:r w:rsidRPr="00B95813">
        <w:rPr>
          <w:rFonts w:cs="Arial"/>
          <w:i/>
          <w:szCs w:val="22"/>
        </w:rPr>
        <w:t>caput</w:t>
      </w:r>
      <w:r w:rsidRPr="00B95813">
        <w:rPr>
          <w:rFonts w:cs="Arial"/>
          <w:szCs w:val="22"/>
        </w:rPr>
        <w:t xml:space="preserve"> do art. 5º da Lei Complementar federal nº 101, de 4 de maio de 2000;</w:t>
      </w:r>
    </w:p>
    <w:p w:rsidR="000427B4" w:rsidRPr="00BA1359" w:rsidRDefault="000427B4" w:rsidP="000427B4">
      <w:pPr>
        <w:ind w:firstLine="2552"/>
        <w:jc w:val="both"/>
        <w:rPr>
          <w:rFonts w:cs="Arial"/>
          <w:sz w:val="18"/>
          <w:szCs w:val="18"/>
        </w:rPr>
      </w:pPr>
    </w:p>
    <w:p w:rsidR="000427B4" w:rsidRDefault="00B035E0" w:rsidP="000427B4">
      <w:pPr>
        <w:ind w:firstLine="2552"/>
        <w:jc w:val="both"/>
        <w:rPr>
          <w:rFonts w:cs="Arial"/>
          <w:szCs w:val="22"/>
        </w:rPr>
      </w:pPr>
      <w:r>
        <w:rPr>
          <w:rFonts w:cs="Arial"/>
          <w:szCs w:val="22"/>
        </w:rPr>
        <w:t xml:space="preserve">IV </w:t>
      </w:r>
      <w:r w:rsidR="000427B4" w:rsidRPr="00B95813">
        <w:rPr>
          <w:rFonts w:cs="Arial"/>
          <w:szCs w:val="22"/>
        </w:rPr>
        <w:t xml:space="preserve">– abrir créditos adicionais, durante o exercício financeiro, exclusivamente para despesas com pessoal ativo e inativo, encargos sociais, </w:t>
      </w:r>
      <w:r>
        <w:rPr>
          <w:rFonts w:cs="Arial"/>
          <w:szCs w:val="22"/>
        </w:rPr>
        <w:br/>
      </w:r>
      <w:r w:rsidR="000427B4" w:rsidRPr="00B95813">
        <w:rPr>
          <w:rFonts w:cs="Arial"/>
          <w:szCs w:val="22"/>
        </w:rPr>
        <w:t xml:space="preserve">auxílio-alimentação, pensões especiais, serviços da dívida, plano de saúde dos servidores públicos do Estado e sentenças judiciais, mediante a utilização de recursos provenientes da anulação de dotações orçamentárias consignadas </w:t>
      </w:r>
      <w:proofErr w:type="gramStart"/>
      <w:r w:rsidR="000427B4" w:rsidRPr="00B95813">
        <w:rPr>
          <w:rFonts w:cs="Arial"/>
          <w:szCs w:val="22"/>
        </w:rPr>
        <w:t>a</w:t>
      </w:r>
      <w:proofErr w:type="gramEnd"/>
      <w:r w:rsidR="000427B4" w:rsidRPr="00B95813">
        <w:rPr>
          <w:rFonts w:cs="Arial"/>
          <w:szCs w:val="22"/>
        </w:rPr>
        <w:t xml:space="preserve"> outra unidade </w:t>
      </w:r>
      <w:r w:rsidR="000427B4" w:rsidRPr="00B95813">
        <w:rPr>
          <w:rFonts w:cs="Arial"/>
          <w:szCs w:val="22"/>
        </w:rPr>
        <w:lastRenderedPageBreak/>
        <w:t>orçamentária;</w:t>
      </w:r>
    </w:p>
    <w:p w:rsidR="00B035E0" w:rsidRPr="00B95813" w:rsidRDefault="00B035E0" w:rsidP="000427B4">
      <w:pPr>
        <w:ind w:firstLine="2552"/>
        <w:jc w:val="both"/>
        <w:rPr>
          <w:rFonts w:cs="Arial"/>
          <w:szCs w:val="22"/>
        </w:rPr>
      </w:pPr>
    </w:p>
    <w:p w:rsidR="000427B4" w:rsidRPr="00B95813" w:rsidRDefault="000427B4" w:rsidP="000427B4">
      <w:pPr>
        <w:ind w:firstLine="2552"/>
        <w:jc w:val="both"/>
        <w:rPr>
          <w:rFonts w:cs="Arial"/>
          <w:szCs w:val="22"/>
        </w:rPr>
      </w:pPr>
      <w:r w:rsidRPr="00B95813">
        <w:rPr>
          <w:rFonts w:cs="Arial"/>
          <w:szCs w:val="22"/>
        </w:rPr>
        <w:t>V</w:t>
      </w:r>
      <w:r w:rsidR="00B035E0">
        <w:rPr>
          <w:rFonts w:cs="Arial"/>
          <w:szCs w:val="22"/>
        </w:rPr>
        <w:t xml:space="preserve"> </w:t>
      </w:r>
      <w:r w:rsidRPr="00B95813">
        <w:rPr>
          <w:rFonts w:cs="Arial"/>
          <w:szCs w:val="22"/>
        </w:rPr>
        <w:t xml:space="preserve">– designar o titular da Secretaria de Estado da Fazenda (SEF), que, por sua vez, poderá delegar competência ao Diretor de Planejamento Orçamentário da SEF, para remanejar, por portaria do Órgão Central do Sistema Administrativo de Planejamento Orçamentário, dotações orçamentárias entre </w:t>
      </w:r>
      <w:proofErr w:type="spellStart"/>
      <w:r w:rsidRPr="00B95813">
        <w:rPr>
          <w:rFonts w:cs="Arial"/>
          <w:szCs w:val="22"/>
        </w:rPr>
        <w:t>subações</w:t>
      </w:r>
      <w:proofErr w:type="spellEnd"/>
      <w:r w:rsidRPr="00B95813">
        <w:rPr>
          <w:rFonts w:cs="Arial"/>
          <w:szCs w:val="22"/>
        </w:rPr>
        <w:t xml:space="preserve"> de uma unidade orçamentária ou de um mesmo órgão;</w:t>
      </w:r>
    </w:p>
    <w:p w:rsidR="000427B4" w:rsidRPr="00B95813" w:rsidRDefault="000427B4" w:rsidP="000427B4">
      <w:pPr>
        <w:ind w:firstLine="2552"/>
        <w:jc w:val="both"/>
        <w:rPr>
          <w:rFonts w:cs="Arial"/>
          <w:szCs w:val="22"/>
        </w:rPr>
      </w:pPr>
    </w:p>
    <w:p w:rsidR="000427B4" w:rsidRPr="00B95813" w:rsidRDefault="000427B4" w:rsidP="000427B4">
      <w:pPr>
        <w:ind w:firstLine="2552"/>
        <w:jc w:val="both"/>
        <w:rPr>
          <w:rFonts w:cs="Arial"/>
          <w:szCs w:val="22"/>
        </w:rPr>
      </w:pPr>
      <w:r w:rsidRPr="00B95813">
        <w:rPr>
          <w:rFonts w:cs="Arial"/>
          <w:szCs w:val="22"/>
        </w:rPr>
        <w:t>VI</w:t>
      </w:r>
      <w:r w:rsidR="00B035E0">
        <w:rPr>
          <w:rFonts w:cs="Arial"/>
          <w:szCs w:val="22"/>
        </w:rPr>
        <w:t xml:space="preserve"> </w:t>
      </w:r>
      <w:r w:rsidRPr="00B95813">
        <w:rPr>
          <w:rFonts w:cs="Arial"/>
          <w:szCs w:val="22"/>
        </w:rPr>
        <w:t>– adotar, durante a execução orçamentária, as medidas necessárias para ajustar a programação das despesas autorizadas ao efetivo ingresso das receitas, dentro dos limites constitucionais e legais;</w:t>
      </w:r>
    </w:p>
    <w:p w:rsidR="000427B4" w:rsidRPr="00B95813" w:rsidRDefault="000427B4" w:rsidP="000427B4">
      <w:pPr>
        <w:ind w:firstLine="2552"/>
        <w:jc w:val="both"/>
        <w:rPr>
          <w:rFonts w:cs="Arial"/>
          <w:szCs w:val="22"/>
        </w:rPr>
      </w:pPr>
    </w:p>
    <w:p w:rsidR="000427B4" w:rsidRPr="00B95813" w:rsidRDefault="000427B4" w:rsidP="000427B4">
      <w:pPr>
        <w:ind w:firstLine="2552"/>
        <w:jc w:val="both"/>
        <w:rPr>
          <w:rFonts w:cs="Arial"/>
          <w:szCs w:val="22"/>
        </w:rPr>
      </w:pPr>
      <w:r w:rsidRPr="00B95813">
        <w:rPr>
          <w:rFonts w:cs="Arial"/>
          <w:szCs w:val="22"/>
        </w:rPr>
        <w:t>VII</w:t>
      </w:r>
      <w:r w:rsidR="00B035E0">
        <w:rPr>
          <w:rFonts w:cs="Arial"/>
          <w:szCs w:val="22"/>
        </w:rPr>
        <w:t xml:space="preserve"> </w:t>
      </w:r>
      <w:r w:rsidRPr="00B95813">
        <w:rPr>
          <w:rFonts w:cs="Arial"/>
          <w:szCs w:val="22"/>
        </w:rPr>
        <w:t xml:space="preserve">– abrir crédito especial durante a execução orçamentária quando as </w:t>
      </w:r>
      <w:proofErr w:type="spellStart"/>
      <w:r w:rsidRPr="00B95813">
        <w:rPr>
          <w:rFonts w:cs="Arial"/>
          <w:szCs w:val="22"/>
        </w:rPr>
        <w:t>subações</w:t>
      </w:r>
      <w:proofErr w:type="spellEnd"/>
      <w:r w:rsidRPr="00B95813">
        <w:rPr>
          <w:rFonts w:cs="Arial"/>
          <w:szCs w:val="22"/>
        </w:rPr>
        <w:t xml:space="preserve"> já estiverem programadas no Plano Plurianual para o quadriênio 2020-2023 (PPA 2020-2023); e</w:t>
      </w:r>
    </w:p>
    <w:p w:rsidR="000427B4" w:rsidRPr="00B95813" w:rsidRDefault="000427B4" w:rsidP="000427B4">
      <w:pPr>
        <w:ind w:firstLine="2552"/>
        <w:jc w:val="both"/>
        <w:rPr>
          <w:rFonts w:cs="Arial"/>
          <w:szCs w:val="22"/>
        </w:rPr>
      </w:pPr>
    </w:p>
    <w:p w:rsidR="000427B4" w:rsidRPr="00B95813" w:rsidRDefault="000427B4" w:rsidP="000427B4">
      <w:pPr>
        <w:ind w:firstLine="2552"/>
        <w:jc w:val="both"/>
        <w:rPr>
          <w:rFonts w:cs="Arial"/>
          <w:szCs w:val="22"/>
        </w:rPr>
      </w:pPr>
      <w:r w:rsidRPr="00B95813">
        <w:rPr>
          <w:rFonts w:cs="Arial"/>
          <w:szCs w:val="22"/>
        </w:rPr>
        <w:t>VIII</w:t>
      </w:r>
      <w:r w:rsidR="00B035E0">
        <w:rPr>
          <w:rFonts w:cs="Arial"/>
          <w:szCs w:val="22"/>
        </w:rPr>
        <w:t xml:space="preserve"> </w:t>
      </w:r>
      <w:r w:rsidRPr="00B95813">
        <w:rPr>
          <w:rFonts w:cs="Arial"/>
          <w:szCs w:val="22"/>
        </w:rPr>
        <w:t>– abrir créditos adicionais, durante o exercício financeiro, com recursos vinculados às operações de crédito, mediante a anulação de dotações orçamentárias consignadas a outra unidade orçamentária.</w:t>
      </w:r>
    </w:p>
    <w:p w:rsidR="000427B4" w:rsidRPr="00B95813" w:rsidRDefault="000427B4" w:rsidP="000427B4">
      <w:pPr>
        <w:ind w:firstLine="2552"/>
        <w:jc w:val="both"/>
        <w:rPr>
          <w:rFonts w:cs="Arial"/>
          <w:szCs w:val="22"/>
        </w:rPr>
      </w:pPr>
    </w:p>
    <w:p w:rsidR="000427B4" w:rsidRPr="00B95813" w:rsidRDefault="000427B4" w:rsidP="000427B4">
      <w:pPr>
        <w:ind w:firstLine="2552"/>
        <w:jc w:val="both"/>
        <w:rPr>
          <w:rFonts w:cs="Arial"/>
          <w:szCs w:val="22"/>
        </w:rPr>
      </w:pPr>
      <w:r w:rsidRPr="00B95813">
        <w:rPr>
          <w:rFonts w:cs="Arial"/>
          <w:szCs w:val="22"/>
        </w:rPr>
        <w:t>§</w:t>
      </w:r>
      <w:r w:rsidR="00B035E0">
        <w:rPr>
          <w:rFonts w:cs="Arial"/>
          <w:szCs w:val="22"/>
        </w:rPr>
        <w:t xml:space="preserve"> </w:t>
      </w:r>
      <w:r w:rsidRPr="00B95813">
        <w:rPr>
          <w:rFonts w:cs="Arial"/>
          <w:szCs w:val="22"/>
        </w:rPr>
        <w:t>1º</w:t>
      </w:r>
      <w:r w:rsidR="00B035E0">
        <w:rPr>
          <w:rFonts w:cs="Arial"/>
          <w:szCs w:val="22"/>
        </w:rPr>
        <w:t xml:space="preserve"> </w:t>
      </w:r>
      <w:r w:rsidRPr="00B95813">
        <w:rPr>
          <w:rFonts w:cs="Arial"/>
          <w:szCs w:val="22"/>
        </w:rPr>
        <w:t>O</w:t>
      </w:r>
      <w:r w:rsidR="00B035E0">
        <w:rPr>
          <w:rFonts w:cs="Arial"/>
          <w:szCs w:val="22"/>
        </w:rPr>
        <w:t xml:space="preserve"> </w:t>
      </w:r>
      <w:r w:rsidRPr="00B95813">
        <w:rPr>
          <w:rFonts w:cs="Arial"/>
          <w:szCs w:val="22"/>
        </w:rPr>
        <w:t>Órgão</w:t>
      </w:r>
      <w:r w:rsidR="00B035E0">
        <w:rPr>
          <w:rFonts w:cs="Arial"/>
          <w:szCs w:val="22"/>
        </w:rPr>
        <w:t xml:space="preserve"> </w:t>
      </w:r>
      <w:r w:rsidRPr="00B95813">
        <w:rPr>
          <w:rFonts w:cs="Arial"/>
          <w:szCs w:val="22"/>
        </w:rPr>
        <w:t>Central</w:t>
      </w:r>
      <w:r w:rsidR="00B035E0">
        <w:rPr>
          <w:rFonts w:cs="Arial"/>
          <w:szCs w:val="22"/>
        </w:rPr>
        <w:t xml:space="preserve"> </w:t>
      </w:r>
      <w:r w:rsidRPr="00B95813">
        <w:rPr>
          <w:rFonts w:cs="Arial"/>
          <w:szCs w:val="22"/>
        </w:rPr>
        <w:t>do</w:t>
      </w:r>
      <w:r w:rsidR="00B035E0">
        <w:rPr>
          <w:rFonts w:cs="Arial"/>
          <w:szCs w:val="22"/>
        </w:rPr>
        <w:t xml:space="preserve"> </w:t>
      </w:r>
      <w:r w:rsidRPr="00B95813">
        <w:rPr>
          <w:rFonts w:cs="Arial"/>
          <w:szCs w:val="22"/>
        </w:rPr>
        <w:t>Sistema</w:t>
      </w:r>
      <w:r w:rsidR="00B035E0">
        <w:rPr>
          <w:rFonts w:cs="Arial"/>
          <w:szCs w:val="22"/>
        </w:rPr>
        <w:t xml:space="preserve"> </w:t>
      </w:r>
      <w:r w:rsidRPr="00B95813">
        <w:rPr>
          <w:rFonts w:cs="Arial"/>
          <w:szCs w:val="22"/>
        </w:rPr>
        <w:t>Administrativo</w:t>
      </w:r>
      <w:r w:rsidR="00B035E0">
        <w:rPr>
          <w:rFonts w:cs="Arial"/>
          <w:szCs w:val="22"/>
        </w:rPr>
        <w:t xml:space="preserve"> </w:t>
      </w:r>
      <w:r w:rsidRPr="00B95813">
        <w:rPr>
          <w:rFonts w:cs="Arial"/>
          <w:szCs w:val="22"/>
        </w:rPr>
        <w:t>de Planejamento Orçamentário, sem a necessidade de ato de alteração orçamentária, observando as normas constitucionais e legais, poderá, por meio do Sistema Integrado de</w:t>
      </w:r>
      <w:r w:rsidR="00B035E0">
        <w:rPr>
          <w:rFonts w:cs="Arial"/>
          <w:szCs w:val="22"/>
        </w:rPr>
        <w:t xml:space="preserve"> </w:t>
      </w:r>
      <w:r w:rsidRPr="00B95813">
        <w:rPr>
          <w:rFonts w:cs="Arial"/>
          <w:szCs w:val="22"/>
        </w:rPr>
        <w:t>Planejamento</w:t>
      </w:r>
      <w:r w:rsidR="00B035E0">
        <w:rPr>
          <w:rFonts w:cs="Arial"/>
          <w:szCs w:val="22"/>
        </w:rPr>
        <w:t xml:space="preserve"> </w:t>
      </w:r>
      <w:r w:rsidRPr="00B95813">
        <w:rPr>
          <w:rFonts w:cs="Arial"/>
          <w:szCs w:val="22"/>
        </w:rPr>
        <w:t>e</w:t>
      </w:r>
      <w:r w:rsidR="00B035E0">
        <w:rPr>
          <w:rFonts w:cs="Arial"/>
          <w:szCs w:val="22"/>
        </w:rPr>
        <w:t xml:space="preserve"> </w:t>
      </w:r>
      <w:r w:rsidRPr="00B95813">
        <w:rPr>
          <w:rFonts w:cs="Arial"/>
          <w:szCs w:val="22"/>
        </w:rPr>
        <w:t>Gestão</w:t>
      </w:r>
      <w:r w:rsidR="00B035E0">
        <w:rPr>
          <w:rFonts w:cs="Arial"/>
          <w:szCs w:val="22"/>
        </w:rPr>
        <w:t xml:space="preserve"> </w:t>
      </w:r>
      <w:r w:rsidRPr="00B95813">
        <w:rPr>
          <w:rFonts w:cs="Arial"/>
          <w:szCs w:val="22"/>
        </w:rPr>
        <w:t>Fiscal</w:t>
      </w:r>
      <w:r w:rsidR="00B035E0">
        <w:rPr>
          <w:rFonts w:cs="Arial"/>
          <w:szCs w:val="22"/>
        </w:rPr>
        <w:t xml:space="preserve"> </w:t>
      </w:r>
      <w:r w:rsidRPr="00B95813">
        <w:rPr>
          <w:rFonts w:cs="Arial"/>
          <w:szCs w:val="22"/>
        </w:rPr>
        <w:t>do</w:t>
      </w:r>
      <w:r w:rsidR="00B035E0">
        <w:rPr>
          <w:rFonts w:cs="Arial"/>
          <w:szCs w:val="22"/>
        </w:rPr>
        <w:t xml:space="preserve"> </w:t>
      </w:r>
      <w:r w:rsidRPr="00B95813">
        <w:rPr>
          <w:rFonts w:cs="Arial"/>
          <w:szCs w:val="22"/>
        </w:rPr>
        <w:t>Estado</w:t>
      </w:r>
      <w:r w:rsidR="00B035E0">
        <w:rPr>
          <w:rFonts w:cs="Arial"/>
          <w:szCs w:val="22"/>
        </w:rPr>
        <w:t xml:space="preserve"> </w:t>
      </w:r>
      <w:r w:rsidRPr="00B95813">
        <w:rPr>
          <w:rFonts w:cs="Arial"/>
          <w:szCs w:val="22"/>
        </w:rPr>
        <w:t>de</w:t>
      </w:r>
      <w:r w:rsidR="00B035E0">
        <w:rPr>
          <w:rFonts w:cs="Arial"/>
          <w:szCs w:val="22"/>
        </w:rPr>
        <w:t xml:space="preserve"> </w:t>
      </w:r>
      <w:r w:rsidRPr="00B95813">
        <w:rPr>
          <w:rFonts w:cs="Arial"/>
          <w:szCs w:val="22"/>
        </w:rPr>
        <w:t>Santa</w:t>
      </w:r>
      <w:r w:rsidR="00B035E0">
        <w:rPr>
          <w:rFonts w:cs="Arial"/>
          <w:szCs w:val="22"/>
        </w:rPr>
        <w:t xml:space="preserve"> </w:t>
      </w:r>
      <w:r w:rsidRPr="00B95813">
        <w:rPr>
          <w:rFonts w:cs="Arial"/>
          <w:szCs w:val="22"/>
        </w:rPr>
        <w:t>Catarina</w:t>
      </w:r>
      <w:r w:rsidR="00B035E0">
        <w:rPr>
          <w:rFonts w:cs="Arial"/>
          <w:szCs w:val="22"/>
        </w:rPr>
        <w:t xml:space="preserve"> </w:t>
      </w:r>
      <w:r w:rsidRPr="00B95813">
        <w:rPr>
          <w:rFonts w:cs="Arial"/>
          <w:szCs w:val="22"/>
        </w:rPr>
        <w:t>(SIGEF):</w:t>
      </w:r>
    </w:p>
    <w:p w:rsidR="000427B4" w:rsidRPr="00B95813" w:rsidRDefault="000427B4" w:rsidP="000427B4">
      <w:pPr>
        <w:ind w:firstLine="2552"/>
        <w:jc w:val="both"/>
        <w:rPr>
          <w:rFonts w:cs="Arial"/>
          <w:szCs w:val="22"/>
        </w:rPr>
      </w:pPr>
    </w:p>
    <w:p w:rsidR="000427B4" w:rsidRPr="00B95813" w:rsidRDefault="000427B4" w:rsidP="000427B4">
      <w:pPr>
        <w:ind w:firstLine="2552"/>
        <w:jc w:val="both"/>
        <w:rPr>
          <w:rFonts w:cs="Arial"/>
          <w:szCs w:val="22"/>
        </w:rPr>
      </w:pPr>
      <w:r w:rsidRPr="00B95813">
        <w:rPr>
          <w:rFonts w:cs="Arial"/>
          <w:szCs w:val="22"/>
        </w:rPr>
        <w:t>I</w:t>
      </w:r>
      <w:r w:rsidR="00B035E0">
        <w:rPr>
          <w:rFonts w:cs="Arial"/>
          <w:szCs w:val="22"/>
        </w:rPr>
        <w:t xml:space="preserve"> </w:t>
      </w:r>
      <w:r w:rsidRPr="00B95813">
        <w:rPr>
          <w:rFonts w:cs="Arial"/>
          <w:szCs w:val="22"/>
        </w:rPr>
        <w:t xml:space="preserve">– modificar as categorias econômicas, os grupos de natureza de despesas, o elemento de despesa dentro da mesma </w:t>
      </w:r>
      <w:proofErr w:type="spellStart"/>
      <w:r w:rsidRPr="00B95813">
        <w:rPr>
          <w:rFonts w:cs="Arial"/>
          <w:szCs w:val="22"/>
        </w:rPr>
        <w:t>subação</w:t>
      </w:r>
      <w:proofErr w:type="spellEnd"/>
      <w:r w:rsidRPr="00B95813">
        <w:rPr>
          <w:rFonts w:cs="Arial"/>
          <w:szCs w:val="22"/>
        </w:rPr>
        <w:t>, bem como a modalidade de aplicação e o Identificador de Uso (</w:t>
      </w:r>
      <w:proofErr w:type="spellStart"/>
      <w:r w:rsidRPr="00B95813">
        <w:rPr>
          <w:rFonts w:cs="Arial"/>
          <w:szCs w:val="22"/>
        </w:rPr>
        <w:t>Iduso</w:t>
      </w:r>
      <w:proofErr w:type="spellEnd"/>
      <w:r w:rsidRPr="00B95813">
        <w:rPr>
          <w:rFonts w:cs="Arial"/>
          <w:szCs w:val="22"/>
        </w:rPr>
        <w:t>) das destinações de recursos; e</w:t>
      </w:r>
    </w:p>
    <w:p w:rsidR="000427B4" w:rsidRPr="00C62B8C" w:rsidRDefault="000427B4" w:rsidP="000427B4">
      <w:pPr>
        <w:ind w:firstLine="2552"/>
        <w:jc w:val="both"/>
        <w:rPr>
          <w:rFonts w:cs="Arial"/>
          <w:sz w:val="18"/>
          <w:szCs w:val="18"/>
        </w:rPr>
      </w:pPr>
    </w:p>
    <w:p w:rsidR="000427B4" w:rsidRPr="00B95813" w:rsidRDefault="000427B4" w:rsidP="000427B4">
      <w:pPr>
        <w:ind w:firstLine="2552"/>
        <w:jc w:val="both"/>
        <w:rPr>
          <w:rFonts w:cs="Arial"/>
          <w:szCs w:val="22"/>
        </w:rPr>
      </w:pPr>
      <w:r w:rsidRPr="00B95813">
        <w:rPr>
          <w:rFonts w:cs="Arial"/>
          <w:szCs w:val="22"/>
        </w:rPr>
        <w:t>II</w:t>
      </w:r>
      <w:r w:rsidR="00AB7A31">
        <w:rPr>
          <w:rFonts w:cs="Arial"/>
          <w:szCs w:val="22"/>
        </w:rPr>
        <w:t xml:space="preserve"> </w:t>
      </w:r>
      <w:r w:rsidRPr="00B95813">
        <w:rPr>
          <w:rFonts w:cs="Arial"/>
          <w:szCs w:val="22"/>
        </w:rPr>
        <w:t xml:space="preserve">– remanejar dotações orçamentárias entre </w:t>
      </w:r>
      <w:proofErr w:type="spellStart"/>
      <w:r w:rsidRPr="00B95813">
        <w:rPr>
          <w:rFonts w:cs="Arial"/>
          <w:szCs w:val="22"/>
        </w:rPr>
        <w:t>subações</w:t>
      </w:r>
      <w:proofErr w:type="spellEnd"/>
      <w:r w:rsidRPr="00B95813">
        <w:rPr>
          <w:rFonts w:cs="Arial"/>
          <w:szCs w:val="22"/>
        </w:rPr>
        <w:t xml:space="preserve"> da mesma unidade orçamentária exclusivamente para despesa</w:t>
      </w:r>
      <w:r w:rsidR="00AB7A31">
        <w:rPr>
          <w:rFonts w:cs="Arial"/>
          <w:szCs w:val="22"/>
        </w:rPr>
        <w:t xml:space="preserve">s com pessoal ativo e inativo, </w:t>
      </w:r>
      <w:r w:rsidRPr="00B95813">
        <w:rPr>
          <w:rFonts w:cs="Arial"/>
          <w:szCs w:val="22"/>
        </w:rPr>
        <w:t>encargos sociais, auxílio-alimentação, pensões especiais, serviços da dívida, plano de saúde dos servidores públicos do Estado e sentenças judiciais.</w:t>
      </w:r>
    </w:p>
    <w:p w:rsidR="000427B4" w:rsidRPr="00C62B8C" w:rsidRDefault="000427B4" w:rsidP="000427B4">
      <w:pPr>
        <w:ind w:firstLine="2552"/>
        <w:jc w:val="both"/>
        <w:rPr>
          <w:rFonts w:cs="Arial"/>
          <w:sz w:val="18"/>
          <w:szCs w:val="18"/>
        </w:rPr>
      </w:pPr>
    </w:p>
    <w:p w:rsidR="000427B4" w:rsidRPr="00B95813" w:rsidRDefault="000427B4" w:rsidP="000427B4">
      <w:pPr>
        <w:ind w:firstLine="2552"/>
        <w:jc w:val="both"/>
        <w:rPr>
          <w:rFonts w:cs="Arial"/>
          <w:szCs w:val="22"/>
        </w:rPr>
      </w:pPr>
      <w:r w:rsidRPr="00B95813">
        <w:rPr>
          <w:rFonts w:cs="Arial"/>
          <w:szCs w:val="22"/>
        </w:rPr>
        <w:t>§ 2º Ficam excluídos do limite a que se refere o inciso I do</w:t>
      </w:r>
      <w:r w:rsidR="00AB7A31">
        <w:rPr>
          <w:rFonts w:cs="Arial"/>
          <w:szCs w:val="22"/>
        </w:rPr>
        <w:t xml:space="preserve"> </w:t>
      </w:r>
      <w:r w:rsidRPr="00B95813">
        <w:rPr>
          <w:rFonts w:cs="Arial"/>
          <w:i/>
          <w:szCs w:val="22"/>
        </w:rPr>
        <w:t>caput</w:t>
      </w:r>
      <w:r w:rsidRPr="00B95813">
        <w:rPr>
          <w:rFonts w:cs="Arial"/>
          <w:szCs w:val="22"/>
        </w:rPr>
        <w:t xml:space="preserve"> deste artigo os créditos suplementares para atender a:</w:t>
      </w:r>
    </w:p>
    <w:p w:rsidR="000427B4" w:rsidRPr="00C62B8C" w:rsidRDefault="000427B4" w:rsidP="000427B4">
      <w:pPr>
        <w:ind w:firstLine="2552"/>
        <w:jc w:val="both"/>
        <w:rPr>
          <w:rFonts w:cs="Arial"/>
          <w:sz w:val="18"/>
          <w:szCs w:val="18"/>
        </w:rPr>
      </w:pPr>
    </w:p>
    <w:p w:rsidR="000427B4" w:rsidRDefault="00AB7A31" w:rsidP="000427B4">
      <w:pPr>
        <w:ind w:firstLine="2552"/>
        <w:jc w:val="both"/>
        <w:rPr>
          <w:rFonts w:cs="Arial"/>
          <w:szCs w:val="22"/>
        </w:rPr>
      </w:pPr>
      <w:r>
        <w:rPr>
          <w:rFonts w:cs="Arial"/>
          <w:szCs w:val="22"/>
        </w:rPr>
        <w:t xml:space="preserve">I </w:t>
      </w:r>
      <w:r w:rsidR="000427B4" w:rsidRPr="00B95813">
        <w:rPr>
          <w:rFonts w:cs="Arial"/>
          <w:szCs w:val="22"/>
        </w:rPr>
        <w:t>– despesas com pessoal ativo e inativo, encargos sociais, auxílio-alimentação, pensões especiais, planos de previdência e saúde dos servidores do Estado, serviços da dívida e débitos constantes de sentenças judiciais;</w:t>
      </w:r>
    </w:p>
    <w:p w:rsidR="00AB7A31" w:rsidRPr="00C62B8C" w:rsidRDefault="00AB7A31" w:rsidP="000427B4">
      <w:pPr>
        <w:ind w:firstLine="2552"/>
        <w:jc w:val="both"/>
        <w:rPr>
          <w:rFonts w:cs="Arial"/>
          <w:sz w:val="18"/>
          <w:szCs w:val="18"/>
        </w:rPr>
      </w:pPr>
    </w:p>
    <w:p w:rsidR="000427B4" w:rsidRDefault="000427B4" w:rsidP="000427B4">
      <w:pPr>
        <w:ind w:firstLine="2552"/>
        <w:jc w:val="both"/>
        <w:rPr>
          <w:rFonts w:cs="Arial"/>
          <w:szCs w:val="22"/>
        </w:rPr>
      </w:pPr>
      <w:r w:rsidRPr="00B95813">
        <w:rPr>
          <w:rFonts w:cs="Arial"/>
          <w:szCs w:val="22"/>
        </w:rPr>
        <w:t>II</w:t>
      </w:r>
      <w:r w:rsidR="00AB7A31">
        <w:rPr>
          <w:rFonts w:cs="Arial"/>
          <w:szCs w:val="22"/>
        </w:rPr>
        <w:t xml:space="preserve"> </w:t>
      </w:r>
      <w:r w:rsidRPr="00B95813">
        <w:rPr>
          <w:rFonts w:cs="Arial"/>
          <w:szCs w:val="22"/>
        </w:rPr>
        <w:t>– despesas programadas à conta de receitas vinculadas; e</w:t>
      </w:r>
    </w:p>
    <w:p w:rsidR="00AB7A31" w:rsidRPr="00C62B8C" w:rsidRDefault="00AB7A31" w:rsidP="000427B4">
      <w:pPr>
        <w:ind w:firstLine="2552"/>
        <w:jc w:val="both"/>
        <w:rPr>
          <w:rFonts w:cs="Arial"/>
          <w:sz w:val="18"/>
          <w:szCs w:val="18"/>
        </w:rPr>
      </w:pPr>
    </w:p>
    <w:p w:rsidR="000427B4" w:rsidRPr="00B95813" w:rsidRDefault="000427B4" w:rsidP="000427B4">
      <w:pPr>
        <w:ind w:firstLine="2552"/>
        <w:jc w:val="both"/>
        <w:rPr>
          <w:rFonts w:cs="Arial"/>
          <w:szCs w:val="22"/>
        </w:rPr>
      </w:pPr>
      <w:r w:rsidRPr="00B95813">
        <w:rPr>
          <w:rFonts w:cs="Arial"/>
          <w:szCs w:val="22"/>
        </w:rPr>
        <w:t>III</w:t>
      </w:r>
      <w:r w:rsidR="00AB7A31">
        <w:rPr>
          <w:rFonts w:cs="Arial"/>
          <w:szCs w:val="22"/>
        </w:rPr>
        <w:t xml:space="preserve"> </w:t>
      </w:r>
      <w:r w:rsidRPr="00B95813">
        <w:rPr>
          <w:rFonts w:cs="Arial"/>
          <w:szCs w:val="22"/>
        </w:rPr>
        <w:t>– despesas programadas à conta de receitas próprias de entidades da Administração Pública Estadual Indireta, inclusive de fundos.</w:t>
      </w:r>
    </w:p>
    <w:p w:rsidR="000427B4" w:rsidRPr="00C62B8C" w:rsidRDefault="000427B4" w:rsidP="000427B4">
      <w:pPr>
        <w:ind w:firstLine="2552"/>
        <w:jc w:val="both"/>
        <w:rPr>
          <w:rFonts w:cs="Arial"/>
          <w:sz w:val="18"/>
          <w:szCs w:val="18"/>
        </w:rPr>
      </w:pPr>
    </w:p>
    <w:p w:rsidR="000427B4" w:rsidRPr="00B95813" w:rsidRDefault="000427B4" w:rsidP="00AB7A31">
      <w:pPr>
        <w:jc w:val="center"/>
        <w:rPr>
          <w:rFonts w:cs="Arial"/>
          <w:szCs w:val="22"/>
        </w:rPr>
      </w:pPr>
      <w:r w:rsidRPr="00B95813">
        <w:rPr>
          <w:rFonts w:cs="Arial"/>
          <w:szCs w:val="22"/>
        </w:rPr>
        <w:t>TÍTULO III</w:t>
      </w:r>
    </w:p>
    <w:p w:rsidR="000427B4" w:rsidRPr="00B95813" w:rsidRDefault="000427B4" w:rsidP="00AB7A31">
      <w:pPr>
        <w:jc w:val="center"/>
        <w:rPr>
          <w:rFonts w:cs="Arial"/>
          <w:szCs w:val="22"/>
        </w:rPr>
      </w:pPr>
      <w:r w:rsidRPr="00B95813">
        <w:rPr>
          <w:rFonts w:cs="Arial"/>
          <w:szCs w:val="22"/>
        </w:rPr>
        <w:t>DO ORÇAMENTO DE INVESTIMENTO</w:t>
      </w:r>
    </w:p>
    <w:p w:rsidR="000427B4" w:rsidRPr="00B95813" w:rsidRDefault="000427B4" w:rsidP="00AB7A31">
      <w:pPr>
        <w:jc w:val="center"/>
        <w:rPr>
          <w:rFonts w:cs="Arial"/>
          <w:szCs w:val="22"/>
        </w:rPr>
      </w:pPr>
    </w:p>
    <w:p w:rsidR="00AB7A31" w:rsidRDefault="00AB7A31" w:rsidP="00AB7A31">
      <w:pPr>
        <w:jc w:val="center"/>
        <w:rPr>
          <w:rFonts w:cs="Arial"/>
          <w:szCs w:val="22"/>
        </w:rPr>
      </w:pPr>
      <w:r>
        <w:rPr>
          <w:rFonts w:cs="Arial"/>
          <w:szCs w:val="22"/>
        </w:rPr>
        <w:t>CAPÍTULO I</w:t>
      </w:r>
    </w:p>
    <w:p w:rsidR="000427B4" w:rsidRPr="00B95813" w:rsidRDefault="000427B4" w:rsidP="00AB7A31">
      <w:pPr>
        <w:jc w:val="center"/>
        <w:rPr>
          <w:rFonts w:cs="Arial"/>
          <w:szCs w:val="22"/>
        </w:rPr>
      </w:pPr>
      <w:r w:rsidRPr="00B95813">
        <w:rPr>
          <w:rFonts w:cs="Arial"/>
          <w:szCs w:val="22"/>
        </w:rPr>
        <w:t>DA DESPESA</w:t>
      </w:r>
    </w:p>
    <w:p w:rsidR="000427B4" w:rsidRPr="00C62B8C" w:rsidRDefault="000427B4" w:rsidP="000427B4">
      <w:pPr>
        <w:ind w:firstLine="2552"/>
        <w:jc w:val="both"/>
        <w:rPr>
          <w:rFonts w:cs="Arial"/>
          <w:sz w:val="18"/>
          <w:szCs w:val="18"/>
        </w:rPr>
      </w:pPr>
    </w:p>
    <w:p w:rsidR="000427B4" w:rsidRPr="00B95813" w:rsidRDefault="00065744" w:rsidP="000427B4">
      <w:pPr>
        <w:ind w:firstLine="2552"/>
        <w:jc w:val="both"/>
        <w:rPr>
          <w:rFonts w:cs="Arial"/>
          <w:szCs w:val="22"/>
        </w:rPr>
      </w:pPr>
      <w:r>
        <w:rPr>
          <w:rFonts w:cs="Arial"/>
          <w:szCs w:val="22"/>
        </w:rPr>
        <w:t xml:space="preserve">Art. </w:t>
      </w:r>
      <w:r w:rsidR="000427B4" w:rsidRPr="00B95813">
        <w:rPr>
          <w:rFonts w:cs="Arial"/>
          <w:szCs w:val="22"/>
        </w:rPr>
        <w:t>9º Fica a</w:t>
      </w:r>
      <w:r>
        <w:rPr>
          <w:rFonts w:cs="Arial"/>
          <w:szCs w:val="22"/>
        </w:rPr>
        <w:t xml:space="preserve"> despesa do Orçamento de </w:t>
      </w:r>
      <w:r w:rsidR="000427B4" w:rsidRPr="00B95813">
        <w:rPr>
          <w:rFonts w:cs="Arial"/>
          <w:szCs w:val="22"/>
        </w:rPr>
        <w:t xml:space="preserve">Investimento, </w:t>
      </w:r>
      <w:r>
        <w:rPr>
          <w:rFonts w:cs="Arial"/>
          <w:szCs w:val="22"/>
        </w:rPr>
        <w:t xml:space="preserve">observada a programação constante do Anexo I desta </w:t>
      </w:r>
      <w:r w:rsidR="000427B4" w:rsidRPr="00B95813">
        <w:rPr>
          <w:rFonts w:cs="Arial"/>
          <w:szCs w:val="22"/>
        </w:rPr>
        <w:t xml:space="preserve">Lei, fixada em R$ 1.117.955.966,00 (um bilhão, cento e dezessete milhões, novecentos e cinquenta e cinco </w:t>
      </w:r>
      <w:r w:rsidR="000427B4" w:rsidRPr="00B95813">
        <w:rPr>
          <w:rFonts w:cs="Arial"/>
          <w:szCs w:val="22"/>
        </w:rPr>
        <w:lastRenderedPageBreak/>
        <w:t>mil, novecentos e sessenta e seis reais), conforme o seguinte desdobramento:</w:t>
      </w:r>
    </w:p>
    <w:p w:rsidR="000427B4" w:rsidRPr="00EA3DE1" w:rsidRDefault="000427B4" w:rsidP="000427B4">
      <w:pPr>
        <w:ind w:firstLine="2552"/>
        <w:jc w:val="both"/>
        <w:rPr>
          <w:rFonts w:cs="Arial"/>
          <w:sz w:val="20"/>
        </w:rPr>
      </w:pPr>
    </w:p>
    <w:p w:rsidR="000427B4" w:rsidRPr="00B95813" w:rsidRDefault="000427B4" w:rsidP="00CA7794">
      <w:pPr>
        <w:jc w:val="center"/>
        <w:rPr>
          <w:rFonts w:cs="Arial"/>
          <w:szCs w:val="22"/>
        </w:rPr>
      </w:pPr>
      <w:r w:rsidRPr="00B95813">
        <w:rPr>
          <w:rFonts w:cs="Arial"/>
          <w:szCs w:val="22"/>
        </w:rPr>
        <w:t>DEMONSTRATIVO DOS INVESTIMENTOS DAS EMPRESAS</w:t>
      </w:r>
    </w:p>
    <w:p w:rsidR="000427B4" w:rsidRPr="00EA3DE1" w:rsidRDefault="000427B4" w:rsidP="000427B4">
      <w:pPr>
        <w:ind w:firstLine="2552"/>
        <w:jc w:val="both"/>
        <w:rPr>
          <w:rFonts w:cs="Arial"/>
          <w:sz w:val="20"/>
        </w:rPr>
      </w:pPr>
    </w:p>
    <w:p w:rsidR="00CB0977" w:rsidRPr="00CA7794" w:rsidRDefault="000427B4" w:rsidP="00C8054C">
      <w:pPr>
        <w:ind w:right="141" w:firstLine="2552"/>
        <w:jc w:val="right"/>
        <w:rPr>
          <w:rFonts w:cs="Arial"/>
          <w:sz w:val="18"/>
          <w:szCs w:val="18"/>
        </w:rPr>
      </w:pPr>
      <w:r w:rsidRPr="00CA7794">
        <w:rPr>
          <w:rFonts w:cs="Arial"/>
          <w:sz w:val="18"/>
          <w:szCs w:val="18"/>
        </w:rPr>
        <w:t>Valores em R$ 1,00</w:t>
      </w:r>
    </w:p>
    <w:tbl>
      <w:tblPr>
        <w:tblStyle w:val="TableNormal5"/>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7"/>
        <w:gridCol w:w="1561"/>
      </w:tblGrid>
      <w:tr w:rsidR="00B93D04" w:rsidRPr="00B95813" w:rsidTr="00736058">
        <w:trPr>
          <w:trHeight w:val="253"/>
          <w:jc w:val="center"/>
        </w:trPr>
        <w:tc>
          <w:tcPr>
            <w:tcW w:w="6947" w:type="dxa"/>
            <w:vAlign w:val="center"/>
          </w:tcPr>
          <w:p w:rsidR="00B93D04" w:rsidRPr="00B95813" w:rsidRDefault="00B93D04" w:rsidP="00736058">
            <w:pPr>
              <w:jc w:val="center"/>
              <w:rPr>
                <w:rFonts w:eastAsia="Arial" w:cs="Arial"/>
                <w:color w:val="auto"/>
                <w:sz w:val="18"/>
                <w:lang w:val="pt-BR"/>
              </w:rPr>
            </w:pPr>
            <w:r w:rsidRPr="00B95813">
              <w:rPr>
                <w:rFonts w:eastAsia="Arial" w:cs="Arial"/>
                <w:color w:val="auto"/>
                <w:sz w:val="18"/>
                <w:lang w:val="pt-BR"/>
              </w:rPr>
              <w:t>EMPRESAS</w:t>
            </w:r>
          </w:p>
        </w:tc>
        <w:tc>
          <w:tcPr>
            <w:tcW w:w="1561" w:type="dxa"/>
            <w:vAlign w:val="center"/>
          </w:tcPr>
          <w:p w:rsidR="00B93D04" w:rsidRPr="00B95813" w:rsidRDefault="00B93D04" w:rsidP="00736058">
            <w:pPr>
              <w:jc w:val="center"/>
              <w:rPr>
                <w:rFonts w:eastAsia="Arial" w:cs="Arial"/>
                <w:color w:val="auto"/>
                <w:sz w:val="18"/>
                <w:lang w:val="pt-BR"/>
              </w:rPr>
            </w:pPr>
            <w:r w:rsidRPr="00B95813">
              <w:rPr>
                <w:rFonts w:eastAsia="Arial" w:cs="Arial"/>
                <w:color w:val="auto"/>
                <w:sz w:val="18"/>
                <w:lang w:val="pt-BR"/>
              </w:rPr>
              <w:t>VALOR</w:t>
            </w:r>
          </w:p>
        </w:tc>
      </w:tr>
      <w:tr w:rsidR="00B93D04" w:rsidRPr="00B95813" w:rsidTr="00736058">
        <w:trPr>
          <w:trHeight w:val="256"/>
          <w:jc w:val="center"/>
        </w:trPr>
        <w:tc>
          <w:tcPr>
            <w:tcW w:w="6947" w:type="dxa"/>
            <w:vAlign w:val="center"/>
          </w:tcPr>
          <w:p w:rsidR="00B93D04" w:rsidRPr="00B95813" w:rsidRDefault="00B93D04" w:rsidP="00C8054C">
            <w:pPr>
              <w:rPr>
                <w:rFonts w:eastAsia="Arial" w:cs="Arial"/>
                <w:color w:val="auto"/>
                <w:sz w:val="18"/>
                <w:lang w:val="pt-BR"/>
              </w:rPr>
            </w:pPr>
            <w:r w:rsidRPr="00B95813">
              <w:rPr>
                <w:rFonts w:eastAsia="Arial" w:cs="Arial"/>
                <w:color w:val="auto"/>
                <w:sz w:val="18"/>
                <w:lang w:val="pt-BR"/>
              </w:rPr>
              <w:t>Gabinete do Governador do Estado</w:t>
            </w:r>
          </w:p>
        </w:tc>
        <w:tc>
          <w:tcPr>
            <w:tcW w:w="1561" w:type="dxa"/>
            <w:vAlign w:val="center"/>
          </w:tcPr>
          <w:p w:rsidR="00B93D04" w:rsidRPr="00B95813" w:rsidRDefault="00B93D04" w:rsidP="00736058">
            <w:pPr>
              <w:jc w:val="right"/>
              <w:rPr>
                <w:rFonts w:eastAsia="Arial" w:cs="Arial"/>
                <w:color w:val="auto"/>
                <w:sz w:val="18"/>
                <w:lang w:val="pt-BR"/>
              </w:rPr>
            </w:pPr>
            <w:r w:rsidRPr="00B95813">
              <w:rPr>
                <w:rFonts w:eastAsia="Arial" w:cs="Arial"/>
                <w:color w:val="auto"/>
                <w:sz w:val="18"/>
                <w:lang w:val="pt-BR"/>
              </w:rPr>
              <w:t>1.108.755.966</w:t>
            </w:r>
          </w:p>
        </w:tc>
      </w:tr>
      <w:tr w:rsidR="00B93D04" w:rsidRPr="00B95813" w:rsidTr="00736058">
        <w:trPr>
          <w:trHeight w:val="253"/>
          <w:jc w:val="center"/>
        </w:trPr>
        <w:tc>
          <w:tcPr>
            <w:tcW w:w="6947" w:type="dxa"/>
            <w:vAlign w:val="center"/>
          </w:tcPr>
          <w:p w:rsidR="00B93D04" w:rsidRPr="00B95813" w:rsidRDefault="00B93D04" w:rsidP="00AD2250">
            <w:pPr>
              <w:autoSpaceDE/>
              <w:autoSpaceDN/>
              <w:ind w:left="351"/>
              <w:rPr>
                <w:rFonts w:eastAsia="Arial" w:cs="Arial"/>
                <w:color w:val="auto"/>
                <w:sz w:val="18"/>
                <w:lang w:val="pt-BR"/>
              </w:rPr>
            </w:pPr>
            <w:r w:rsidRPr="00B95813">
              <w:rPr>
                <w:rFonts w:eastAsia="Arial" w:cs="Arial"/>
                <w:color w:val="auto"/>
                <w:sz w:val="18"/>
                <w:lang w:val="pt-BR"/>
              </w:rPr>
              <w:t>CELESC Geração S.A.</w:t>
            </w:r>
          </w:p>
        </w:tc>
        <w:tc>
          <w:tcPr>
            <w:tcW w:w="1561" w:type="dxa"/>
            <w:vAlign w:val="center"/>
          </w:tcPr>
          <w:p w:rsidR="00B93D04" w:rsidRPr="00B95813" w:rsidRDefault="00B93D04" w:rsidP="00736058">
            <w:pPr>
              <w:jc w:val="right"/>
              <w:rPr>
                <w:rFonts w:eastAsia="Arial" w:cs="Arial"/>
                <w:color w:val="auto"/>
                <w:sz w:val="18"/>
                <w:lang w:val="pt-BR"/>
              </w:rPr>
            </w:pPr>
            <w:r w:rsidRPr="00B95813">
              <w:rPr>
                <w:rFonts w:eastAsia="Arial" w:cs="Arial"/>
                <w:color w:val="auto"/>
                <w:sz w:val="18"/>
                <w:lang w:val="pt-BR"/>
              </w:rPr>
              <w:t>36.338.673</w:t>
            </w:r>
          </w:p>
        </w:tc>
      </w:tr>
      <w:tr w:rsidR="00B93D04" w:rsidRPr="00B95813" w:rsidTr="00736058">
        <w:trPr>
          <w:trHeight w:val="254"/>
          <w:jc w:val="center"/>
        </w:trPr>
        <w:tc>
          <w:tcPr>
            <w:tcW w:w="6947" w:type="dxa"/>
            <w:vAlign w:val="center"/>
          </w:tcPr>
          <w:p w:rsidR="00B93D04" w:rsidRPr="00B95813" w:rsidRDefault="00B93D04" w:rsidP="006D5DA9">
            <w:pPr>
              <w:autoSpaceDE/>
              <w:autoSpaceDN/>
              <w:ind w:left="351"/>
              <w:rPr>
                <w:rFonts w:eastAsia="Arial" w:cs="Arial"/>
                <w:color w:val="auto"/>
                <w:sz w:val="18"/>
                <w:lang w:val="pt-BR"/>
              </w:rPr>
            </w:pPr>
            <w:r w:rsidRPr="00B95813">
              <w:rPr>
                <w:rFonts w:eastAsia="Arial" w:cs="Arial"/>
                <w:color w:val="auto"/>
                <w:sz w:val="18"/>
                <w:lang w:val="pt-BR"/>
              </w:rPr>
              <w:t>CELESC Distribuição S.A.</w:t>
            </w:r>
          </w:p>
        </w:tc>
        <w:tc>
          <w:tcPr>
            <w:tcW w:w="1561" w:type="dxa"/>
            <w:vAlign w:val="center"/>
          </w:tcPr>
          <w:p w:rsidR="00B93D04" w:rsidRPr="00B95813" w:rsidRDefault="00B93D04" w:rsidP="00736058">
            <w:pPr>
              <w:jc w:val="right"/>
              <w:rPr>
                <w:rFonts w:eastAsia="Arial" w:cs="Arial"/>
                <w:color w:val="auto"/>
                <w:sz w:val="18"/>
                <w:lang w:val="pt-BR"/>
              </w:rPr>
            </w:pPr>
            <w:r w:rsidRPr="00B95813">
              <w:rPr>
                <w:rFonts w:eastAsia="Arial" w:cs="Arial"/>
                <w:color w:val="auto"/>
                <w:sz w:val="18"/>
                <w:lang w:val="pt-BR"/>
              </w:rPr>
              <w:t>592.959.622</w:t>
            </w:r>
          </w:p>
        </w:tc>
      </w:tr>
      <w:tr w:rsidR="00B93D04" w:rsidRPr="00B95813" w:rsidTr="00736058">
        <w:trPr>
          <w:trHeight w:val="256"/>
          <w:jc w:val="center"/>
        </w:trPr>
        <w:tc>
          <w:tcPr>
            <w:tcW w:w="6947" w:type="dxa"/>
            <w:vAlign w:val="center"/>
          </w:tcPr>
          <w:p w:rsidR="00B93D04" w:rsidRPr="00B95813" w:rsidRDefault="00B93D04" w:rsidP="006D5DA9">
            <w:pPr>
              <w:autoSpaceDE/>
              <w:autoSpaceDN/>
              <w:ind w:left="351"/>
              <w:rPr>
                <w:rFonts w:eastAsia="Arial" w:cs="Arial"/>
                <w:color w:val="auto"/>
                <w:sz w:val="18"/>
                <w:lang w:val="pt-BR"/>
              </w:rPr>
            </w:pPr>
            <w:r w:rsidRPr="00B95813">
              <w:rPr>
                <w:rFonts w:eastAsia="Arial" w:cs="Arial"/>
                <w:color w:val="auto"/>
                <w:sz w:val="18"/>
                <w:lang w:val="pt-BR"/>
              </w:rPr>
              <w:t xml:space="preserve">SC </w:t>
            </w:r>
            <w:r w:rsidRPr="006D5DA9">
              <w:rPr>
                <w:rFonts w:eastAsia="Times New Roman" w:cs="Arial"/>
                <w:sz w:val="18"/>
                <w:szCs w:val="18"/>
                <w:lang w:val="pt-BR"/>
              </w:rPr>
              <w:t>Participações</w:t>
            </w:r>
            <w:r w:rsidRPr="00B95813">
              <w:rPr>
                <w:rFonts w:eastAsia="Arial" w:cs="Arial"/>
                <w:color w:val="auto"/>
                <w:sz w:val="18"/>
                <w:lang w:val="pt-BR"/>
              </w:rPr>
              <w:t xml:space="preserve"> e Parcerias S.A.</w:t>
            </w:r>
          </w:p>
        </w:tc>
        <w:tc>
          <w:tcPr>
            <w:tcW w:w="1561" w:type="dxa"/>
            <w:vAlign w:val="center"/>
          </w:tcPr>
          <w:p w:rsidR="00B93D04" w:rsidRPr="00B95813" w:rsidRDefault="00B93D04" w:rsidP="00736058">
            <w:pPr>
              <w:jc w:val="right"/>
              <w:rPr>
                <w:rFonts w:eastAsia="Arial" w:cs="Arial"/>
                <w:color w:val="auto"/>
                <w:sz w:val="18"/>
                <w:lang w:val="pt-BR"/>
              </w:rPr>
            </w:pPr>
            <w:r w:rsidRPr="00B95813">
              <w:rPr>
                <w:rFonts w:eastAsia="Arial" w:cs="Arial"/>
                <w:color w:val="auto"/>
                <w:sz w:val="18"/>
                <w:lang w:val="pt-BR"/>
              </w:rPr>
              <w:t>18.410.000</w:t>
            </w:r>
          </w:p>
        </w:tc>
      </w:tr>
      <w:tr w:rsidR="00B93D04" w:rsidRPr="00B95813" w:rsidTr="00736058">
        <w:trPr>
          <w:trHeight w:val="254"/>
          <w:jc w:val="center"/>
        </w:trPr>
        <w:tc>
          <w:tcPr>
            <w:tcW w:w="6947" w:type="dxa"/>
            <w:vAlign w:val="center"/>
          </w:tcPr>
          <w:p w:rsidR="00B93D04" w:rsidRPr="00B95813" w:rsidRDefault="00B93D04" w:rsidP="006D5DA9">
            <w:pPr>
              <w:autoSpaceDE/>
              <w:autoSpaceDN/>
              <w:ind w:left="351"/>
              <w:rPr>
                <w:rFonts w:eastAsia="Arial" w:cs="Arial"/>
                <w:color w:val="auto"/>
                <w:sz w:val="18"/>
                <w:lang w:val="pt-BR"/>
              </w:rPr>
            </w:pPr>
            <w:r w:rsidRPr="006D5DA9">
              <w:rPr>
                <w:rFonts w:eastAsia="Times New Roman" w:cs="Arial"/>
                <w:sz w:val="18"/>
                <w:szCs w:val="18"/>
                <w:lang w:val="pt-BR"/>
              </w:rPr>
              <w:t>Companhia</w:t>
            </w:r>
            <w:r w:rsidRPr="00B95813">
              <w:rPr>
                <w:rFonts w:eastAsia="Arial" w:cs="Arial"/>
                <w:color w:val="auto"/>
                <w:sz w:val="18"/>
                <w:lang w:val="pt-BR"/>
              </w:rPr>
              <w:t xml:space="preserve"> Catarinense de Águas e Saneamento</w:t>
            </w:r>
          </w:p>
        </w:tc>
        <w:tc>
          <w:tcPr>
            <w:tcW w:w="1561" w:type="dxa"/>
            <w:vAlign w:val="center"/>
          </w:tcPr>
          <w:p w:rsidR="00B93D04" w:rsidRPr="00B95813" w:rsidRDefault="00B93D04" w:rsidP="00736058">
            <w:pPr>
              <w:jc w:val="right"/>
              <w:rPr>
                <w:rFonts w:eastAsia="Arial" w:cs="Arial"/>
                <w:color w:val="auto"/>
                <w:sz w:val="18"/>
                <w:lang w:val="pt-BR"/>
              </w:rPr>
            </w:pPr>
            <w:r w:rsidRPr="00B95813">
              <w:rPr>
                <w:rFonts w:eastAsia="Arial" w:cs="Arial"/>
                <w:color w:val="auto"/>
                <w:sz w:val="18"/>
                <w:lang w:val="pt-BR"/>
              </w:rPr>
              <w:t>293.905.740</w:t>
            </w:r>
          </w:p>
        </w:tc>
      </w:tr>
      <w:tr w:rsidR="00B93D04" w:rsidRPr="00B95813" w:rsidTr="00736058">
        <w:trPr>
          <w:trHeight w:val="257"/>
          <w:jc w:val="center"/>
        </w:trPr>
        <w:tc>
          <w:tcPr>
            <w:tcW w:w="6947" w:type="dxa"/>
            <w:vAlign w:val="center"/>
          </w:tcPr>
          <w:p w:rsidR="00B93D04" w:rsidRPr="00B95813" w:rsidRDefault="00B93D04" w:rsidP="006D5DA9">
            <w:pPr>
              <w:autoSpaceDE/>
              <w:autoSpaceDN/>
              <w:ind w:left="351"/>
              <w:rPr>
                <w:rFonts w:eastAsia="Arial" w:cs="Arial"/>
                <w:color w:val="auto"/>
                <w:sz w:val="18"/>
                <w:lang w:val="pt-BR"/>
              </w:rPr>
            </w:pPr>
            <w:proofErr w:type="spellStart"/>
            <w:r w:rsidRPr="00B95813">
              <w:rPr>
                <w:rFonts w:eastAsia="Arial" w:cs="Arial"/>
                <w:color w:val="auto"/>
                <w:sz w:val="18"/>
                <w:lang w:val="pt-BR"/>
              </w:rPr>
              <w:t>SCPar</w:t>
            </w:r>
            <w:proofErr w:type="spellEnd"/>
            <w:r w:rsidRPr="00B95813">
              <w:rPr>
                <w:rFonts w:eastAsia="Arial" w:cs="Arial"/>
                <w:color w:val="auto"/>
                <w:sz w:val="18"/>
                <w:lang w:val="pt-BR"/>
              </w:rPr>
              <w:t xml:space="preserve"> </w:t>
            </w:r>
            <w:r w:rsidRPr="006D5DA9">
              <w:rPr>
                <w:rFonts w:eastAsia="Times New Roman" w:cs="Arial"/>
                <w:sz w:val="18"/>
                <w:szCs w:val="18"/>
                <w:lang w:val="pt-BR"/>
              </w:rPr>
              <w:t>Porto</w:t>
            </w:r>
            <w:r w:rsidRPr="00B95813">
              <w:rPr>
                <w:rFonts w:eastAsia="Arial" w:cs="Arial"/>
                <w:color w:val="auto"/>
                <w:sz w:val="18"/>
                <w:lang w:val="pt-BR"/>
              </w:rPr>
              <w:t xml:space="preserve"> de </w:t>
            </w:r>
            <w:proofErr w:type="spellStart"/>
            <w:r w:rsidRPr="00B95813">
              <w:rPr>
                <w:rFonts w:eastAsia="Arial" w:cs="Arial"/>
                <w:color w:val="auto"/>
                <w:sz w:val="18"/>
                <w:lang w:val="pt-BR"/>
              </w:rPr>
              <w:t>Imbituba</w:t>
            </w:r>
            <w:proofErr w:type="spellEnd"/>
            <w:r w:rsidRPr="00B95813">
              <w:rPr>
                <w:rFonts w:eastAsia="Arial" w:cs="Arial"/>
                <w:color w:val="auto"/>
                <w:sz w:val="18"/>
                <w:lang w:val="pt-BR"/>
              </w:rPr>
              <w:t xml:space="preserve"> S.A.</w:t>
            </w:r>
          </w:p>
        </w:tc>
        <w:tc>
          <w:tcPr>
            <w:tcW w:w="1561" w:type="dxa"/>
            <w:vAlign w:val="center"/>
          </w:tcPr>
          <w:p w:rsidR="00B93D04" w:rsidRPr="00B95813" w:rsidRDefault="00B93D04" w:rsidP="00736058">
            <w:pPr>
              <w:jc w:val="right"/>
              <w:rPr>
                <w:rFonts w:eastAsia="Arial" w:cs="Arial"/>
                <w:color w:val="auto"/>
                <w:sz w:val="18"/>
                <w:lang w:val="pt-BR"/>
              </w:rPr>
            </w:pPr>
            <w:r w:rsidRPr="00B95813">
              <w:rPr>
                <w:rFonts w:eastAsia="Arial" w:cs="Arial"/>
                <w:color w:val="auto"/>
                <w:sz w:val="18"/>
                <w:lang w:val="pt-BR"/>
              </w:rPr>
              <w:t>21.405.000</w:t>
            </w:r>
          </w:p>
        </w:tc>
      </w:tr>
      <w:tr w:rsidR="00B93D04" w:rsidRPr="00B95813" w:rsidTr="00736058">
        <w:trPr>
          <w:trHeight w:val="253"/>
          <w:jc w:val="center"/>
        </w:trPr>
        <w:tc>
          <w:tcPr>
            <w:tcW w:w="6947" w:type="dxa"/>
            <w:vAlign w:val="center"/>
          </w:tcPr>
          <w:p w:rsidR="00B93D04" w:rsidRPr="00B95813" w:rsidRDefault="00B93D04" w:rsidP="006D5DA9">
            <w:pPr>
              <w:autoSpaceDE/>
              <w:autoSpaceDN/>
              <w:ind w:left="351"/>
              <w:rPr>
                <w:rFonts w:eastAsia="Arial" w:cs="Arial"/>
                <w:color w:val="auto"/>
                <w:sz w:val="18"/>
                <w:lang w:val="pt-BR"/>
              </w:rPr>
            </w:pPr>
            <w:proofErr w:type="spellStart"/>
            <w:r w:rsidRPr="00B95813">
              <w:rPr>
                <w:rFonts w:eastAsia="Arial" w:cs="Arial"/>
                <w:color w:val="auto"/>
                <w:sz w:val="18"/>
                <w:lang w:val="pt-BR"/>
              </w:rPr>
              <w:t>SCPar</w:t>
            </w:r>
            <w:proofErr w:type="spellEnd"/>
            <w:r w:rsidRPr="00B95813">
              <w:rPr>
                <w:rFonts w:eastAsia="Arial" w:cs="Arial"/>
                <w:color w:val="auto"/>
                <w:sz w:val="18"/>
                <w:lang w:val="pt-BR"/>
              </w:rPr>
              <w:t xml:space="preserve"> Porto de São Francisco do Sul S.A.</w:t>
            </w:r>
          </w:p>
        </w:tc>
        <w:tc>
          <w:tcPr>
            <w:tcW w:w="1561" w:type="dxa"/>
            <w:vAlign w:val="center"/>
          </w:tcPr>
          <w:p w:rsidR="00B93D04" w:rsidRPr="00B95813" w:rsidRDefault="00B93D04" w:rsidP="00736058">
            <w:pPr>
              <w:jc w:val="right"/>
              <w:rPr>
                <w:rFonts w:eastAsia="Arial" w:cs="Arial"/>
                <w:color w:val="auto"/>
                <w:sz w:val="18"/>
                <w:lang w:val="pt-BR"/>
              </w:rPr>
            </w:pPr>
            <w:r w:rsidRPr="00B95813">
              <w:rPr>
                <w:rFonts w:eastAsia="Arial" w:cs="Arial"/>
                <w:color w:val="auto"/>
                <w:sz w:val="18"/>
                <w:lang w:val="pt-BR"/>
              </w:rPr>
              <w:t>101.340.000</w:t>
            </w:r>
          </w:p>
        </w:tc>
      </w:tr>
      <w:tr w:rsidR="00B93D04" w:rsidRPr="00B95813" w:rsidTr="00736058">
        <w:trPr>
          <w:trHeight w:val="256"/>
          <w:jc w:val="center"/>
        </w:trPr>
        <w:tc>
          <w:tcPr>
            <w:tcW w:w="6947" w:type="dxa"/>
            <w:vAlign w:val="center"/>
          </w:tcPr>
          <w:p w:rsidR="00B93D04" w:rsidRPr="00B95813" w:rsidRDefault="00B93D04" w:rsidP="006D5DA9">
            <w:pPr>
              <w:autoSpaceDE/>
              <w:autoSpaceDN/>
              <w:ind w:left="351"/>
              <w:rPr>
                <w:rFonts w:eastAsia="Arial" w:cs="Arial"/>
                <w:color w:val="auto"/>
                <w:sz w:val="18"/>
                <w:lang w:val="pt-BR"/>
              </w:rPr>
            </w:pPr>
            <w:r w:rsidRPr="006D5DA9">
              <w:rPr>
                <w:rFonts w:eastAsia="Times New Roman" w:cs="Arial"/>
                <w:sz w:val="18"/>
                <w:szCs w:val="18"/>
                <w:lang w:val="pt-BR"/>
              </w:rPr>
              <w:t>Companhia</w:t>
            </w:r>
            <w:r w:rsidRPr="00B95813">
              <w:rPr>
                <w:rFonts w:eastAsia="Arial" w:cs="Arial"/>
                <w:color w:val="auto"/>
                <w:sz w:val="18"/>
                <w:lang w:val="pt-BR"/>
              </w:rPr>
              <w:t xml:space="preserve"> de Gás de Santa Catarina</w:t>
            </w:r>
          </w:p>
        </w:tc>
        <w:tc>
          <w:tcPr>
            <w:tcW w:w="1561" w:type="dxa"/>
            <w:vAlign w:val="center"/>
          </w:tcPr>
          <w:p w:rsidR="00B93D04" w:rsidRPr="00B95813" w:rsidRDefault="00B93D04" w:rsidP="00736058">
            <w:pPr>
              <w:jc w:val="right"/>
              <w:rPr>
                <w:rFonts w:eastAsia="Arial" w:cs="Arial"/>
                <w:color w:val="auto"/>
                <w:sz w:val="18"/>
                <w:lang w:val="pt-BR"/>
              </w:rPr>
            </w:pPr>
            <w:r w:rsidRPr="00B95813">
              <w:rPr>
                <w:rFonts w:eastAsia="Arial" w:cs="Arial"/>
                <w:color w:val="auto"/>
                <w:sz w:val="18"/>
                <w:lang w:val="pt-BR"/>
              </w:rPr>
              <w:t>39.319.459</w:t>
            </w:r>
          </w:p>
        </w:tc>
      </w:tr>
      <w:tr w:rsidR="00B93D04" w:rsidRPr="00B95813" w:rsidTr="00736058">
        <w:trPr>
          <w:trHeight w:val="253"/>
          <w:jc w:val="center"/>
        </w:trPr>
        <w:tc>
          <w:tcPr>
            <w:tcW w:w="6947" w:type="dxa"/>
            <w:vAlign w:val="center"/>
          </w:tcPr>
          <w:p w:rsidR="00B93D04" w:rsidRPr="00B95813" w:rsidRDefault="00B93D04" w:rsidP="006D5DA9">
            <w:pPr>
              <w:autoSpaceDE/>
              <w:autoSpaceDN/>
              <w:ind w:left="351"/>
              <w:rPr>
                <w:rFonts w:eastAsia="Arial" w:cs="Arial"/>
                <w:color w:val="auto"/>
                <w:sz w:val="18"/>
                <w:lang w:val="pt-BR"/>
              </w:rPr>
            </w:pPr>
            <w:r w:rsidRPr="00B95813">
              <w:rPr>
                <w:rFonts w:eastAsia="Arial" w:cs="Arial"/>
                <w:color w:val="auto"/>
                <w:sz w:val="18"/>
                <w:lang w:val="pt-BR"/>
              </w:rPr>
              <w:t>Agência de Fomento do Estado de Santa Catarina S.A.</w:t>
            </w:r>
          </w:p>
        </w:tc>
        <w:tc>
          <w:tcPr>
            <w:tcW w:w="1561" w:type="dxa"/>
            <w:vAlign w:val="center"/>
          </w:tcPr>
          <w:p w:rsidR="00B93D04" w:rsidRPr="00B95813" w:rsidRDefault="00B93D04" w:rsidP="00736058">
            <w:pPr>
              <w:jc w:val="right"/>
              <w:rPr>
                <w:rFonts w:eastAsia="Arial" w:cs="Arial"/>
                <w:color w:val="auto"/>
                <w:sz w:val="18"/>
                <w:lang w:val="pt-BR"/>
              </w:rPr>
            </w:pPr>
            <w:r w:rsidRPr="00B95813">
              <w:rPr>
                <w:rFonts w:eastAsia="Arial" w:cs="Arial"/>
                <w:color w:val="auto"/>
                <w:sz w:val="18"/>
                <w:lang w:val="pt-BR"/>
              </w:rPr>
              <w:t>5.077.472</w:t>
            </w:r>
          </w:p>
        </w:tc>
      </w:tr>
      <w:tr w:rsidR="00B93D04" w:rsidRPr="00B95813" w:rsidTr="00736058">
        <w:trPr>
          <w:trHeight w:val="253"/>
          <w:jc w:val="center"/>
        </w:trPr>
        <w:tc>
          <w:tcPr>
            <w:tcW w:w="6947" w:type="dxa"/>
            <w:vAlign w:val="center"/>
          </w:tcPr>
          <w:p w:rsidR="00B93D04" w:rsidRPr="00B95813" w:rsidRDefault="00B93D04" w:rsidP="00C8054C">
            <w:pPr>
              <w:rPr>
                <w:rFonts w:eastAsia="Arial" w:cs="Arial"/>
                <w:color w:val="auto"/>
                <w:sz w:val="18"/>
                <w:lang w:val="pt-BR"/>
              </w:rPr>
            </w:pPr>
            <w:r w:rsidRPr="00B95813">
              <w:rPr>
                <w:rFonts w:eastAsia="Arial" w:cs="Arial"/>
                <w:color w:val="auto"/>
                <w:sz w:val="18"/>
                <w:lang w:val="pt-BR"/>
              </w:rPr>
              <w:t>Secretaria de Estado da Administração</w:t>
            </w:r>
          </w:p>
        </w:tc>
        <w:tc>
          <w:tcPr>
            <w:tcW w:w="1561" w:type="dxa"/>
            <w:vAlign w:val="center"/>
          </w:tcPr>
          <w:p w:rsidR="00B93D04" w:rsidRPr="00B95813" w:rsidRDefault="00B93D04" w:rsidP="00736058">
            <w:pPr>
              <w:jc w:val="right"/>
              <w:rPr>
                <w:rFonts w:eastAsia="Arial" w:cs="Arial"/>
                <w:color w:val="auto"/>
                <w:sz w:val="18"/>
                <w:lang w:val="pt-BR"/>
              </w:rPr>
            </w:pPr>
            <w:r w:rsidRPr="00B95813">
              <w:rPr>
                <w:rFonts w:eastAsia="Arial" w:cs="Arial"/>
                <w:color w:val="auto"/>
                <w:sz w:val="18"/>
                <w:lang w:val="pt-BR"/>
              </w:rPr>
              <w:t>9.200.000</w:t>
            </w:r>
          </w:p>
        </w:tc>
      </w:tr>
      <w:tr w:rsidR="00B93D04" w:rsidRPr="00B95813" w:rsidTr="00736058">
        <w:trPr>
          <w:trHeight w:val="256"/>
          <w:jc w:val="center"/>
        </w:trPr>
        <w:tc>
          <w:tcPr>
            <w:tcW w:w="6947" w:type="dxa"/>
            <w:vAlign w:val="center"/>
          </w:tcPr>
          <w:p w:rsidR="00B93D04" w:rsidRPr="00B95813" w:rsidRDefault="00B93D04" w:rsidP="006D5DA9">
            <w:pPr>
              <w:autoSpaceDE/>
              <w:autoSpaceDN/>
              <w:ind w:left="351"/>
              <w:rPr>
                <w:rFonts w:eastAsia="Arial" w:cs="Arial"/>
                <w:color w:val="auto"/>
                <w:sz w:val="18"/>
                <w:lang w:val="pt-BR"/>
              </w:rPr>
            </w:pPr>
            <w:r w:rsidRPr="00B95813">
              <w:rPr>
                <w:rFonts w:eastAsia="Arial" w:cs="Arial"/>
                <w:color w:val="auto"/>
                <w:sz w:val="18"/>
                <w:lang w:val="pt-BR"/>
              </w:rPr>
              <w:t xml:space="preserve">Centro de </w:t>
            </w:r>
            <w:r w:rsidRPr="006D5DA9">
              <w:rPr>
                <w:rFonts w:eastAsia="Times New Roman" w:cs="Arial"/>
                <w:sz w:val="18"/>
                <w:szCs w:val="18"/>
                <w:lang w:val="pt-BR"/>
              </w:rPr>
              <w:t>Informática</w:t>
            </w:r>
            <w:r w:rsidRPr="00B95813">
              <w:rPr>
                <w:rFonts w:eastAsia="Arial" w:cs="Arial"/>
                <w:color w:val="auto"/>
                <w:sz w:val="18"/>
                <w:lang w:val="pt-BR"/>
              </w:rPr>
              <w:t xml:space="preserve"> e Automação do Estado de Santa Catarina S.A.</w:t>
            </w:r>
          </w:p>
        </w:tc>
        <w:tc>
          <w:tcPr>
            <w:tcW w:w="1561" w:type="dxa"/>
            <w:vAlign w:val="center"/>
          </w:tcPr>
          <w:p w:rsidR="00B93D04" w:rsidRPr="00B95813" w:rsidRDefault="00B93D04" w:rsidP="00736058">
            <w:pPr>
              <w:jc w:val="right"/>
              <w:rPr>
                <w:rFonts w:eastAsia="Arial" w:cs="Arial"/>
                <w:color w:val="auto"/>
                <w:sz w:val="18"/>
                <w:lang w:val="pt-BR"/>
              </w:rPr>
            </w:pPr>
            <w:r w:rsidRPr="00B95813">
              <w:rPr>
                <w:rFonts w:eastAsia="Arial" w:cs="Arial"/>
                <w:color w:val="auto"/>
                <w:sz w:val="18"/>
                <w:lang w:val="pt-BR"/>
              </w:rPr>
              <w:t>9.200.000</w:t>
            </w:r>
          </w:p>
        </w:tc>
      </w:tr>
      <w:tr w:rsidR="00B93D04" w:rsidRPr="00B95813" w:rsidTr="00736058">
        <w:trPr>
          <w:trHeight w:val="254"/>
          <w:jc w:val="center"/>
        </w:trPr>
        <w:tc>
          <w:tcPr>
            <w:tcW w:w="6947" w:type="dxa"/>
            <w:vAlign w:val="center"/>
          </w:tcPr>
          <w:p w:rsidR="00B93D04" w:rsidRPr="00B95813" w:rsidRDefault="00B93D04" w:rsidP="00C8054C">
            <w:pPr>
              <w:rPr>
                <w:rFonts w:eastAsia="Arial" w:cs="Arial"/>
                <w:color w:val="auto"/>
                <w:sz w:val="18"/>
                <w:lang w:val="pt-BR"/>
              </w:rPr>
            </w:pPr>
            <w:r w:rsidRPr="00B95813">
              <w:rPr>
                <w:rFonts w:eastAsia="Arial" w:cs="Arial"/>
                <w:color w:val="auto"/>
                <w:sz w:val="18"/>
                <w:lang w:val="pt-BR"/>
              </w:rPr>
              <w:t>TOTAL</w:t>
            </w:r>
          </w:p>
        </w:tc>
        <w:tc>
          <w:tcPr>
            <w:tcW w:w="1561" w:type="dxa"/>
            <w:vAlign w:val="center"/>
          </w:tcPr>
          <w:p w:rsidR="00B93D04" w:rsidRPr="00B95813" w:rsidRDefault="00B93D04" w:rsidP="00736058">
            <w:pPr>
              <w:jc w:val="right"/>
              <w:rPr>
                <w:rFonts w:eastAsia="Arial" w:cs="Arial"/>
                <w:color w:val="auto"/>
                <w:sz w:val="18"/>
                <w:lang w:val="pt-BR"/>
              </w:rPr>
            </w:pPr>
            <w:r w:rsidRPr="00B95813">
              <w:rPr>
                <w:rFonts w:eastAsia="Arial" w:cs="Arial"/>
                <w:color w:val="auto"/>
                <w:sz w:val="18"/>
                <w:lang w:val="pt-BR"/>
              </w:rPr>
              <w:t>1.117.955.966</w:t>
            </w:r>
          </w:p>
        </w:tc>
      </w:tr>
    </w:tbl>
    <w:p w:rsidR="002056BE" w:rsidRPr="00EA3DE1" w:rsidRDefault="002056BE" w:rsidP="000C25C3">
      <w:pPr>
        <w:ind w:firstLine="2552"/>
        <w:jc w:val="both"/>
        <w:rPr>
          <w:rFonts w:cs="Arial"/>
          <w:sz w:val="20"/>
        </w:rPr>
      </w:pPr>
    </w:p>
    <w:p w:rsidR="00B93D04" w:rsidRPr="00B95813" w:rsidRDefault="00B93D04" w:rsidP="00736058">
      <w:pPr>
        <w:jc w:val="center"/>
        <w:rPr>
          <w:rFonts w:cs="Arial"/>
          <w:szCs w:val="22"/>
        </w:rPr>
      </w:pPr>
      <w:r w:rsidRPr="00B95813">
        <w:rPr>
          <w:rFonts w:cs="Arial"/>
          <w:szCs w:val="22"/>
        </w:rPr>
        <w:t>CAPÍTULO II</w:t>
      </w:r>
    </w:p>
    <w:p w:rsidR="00B93D04" w:rsidRPr="00B95813" w:rsidRDefault="00B93D04" w:rsidP="00736058">
      <w:pPr>
        <w:jc w:val="center"/>
        <w:rPr>
          <w:rFonts w:cs="Arial"/>
          <w:szCs w:val="22"/>
        </w:rPr>
      </w:pPr>
      <w:r w:rsidRPr="00B95813">
        <w:rPr>
          <w:rFonts w:cs="Arial"/>
          <w:szCs w:val="22"/>
        </w:rPr>
        <w:t>DAS FONTES DE FINANCIAMENTO</w:t>
      </w:r>
    </w:p>
    <w:p w:rsidR="00B93D04" w:rsidRPr="00EA3DE1" w:rsidRDefault="00B93D04" w:rsidP="00B93D04">
      <w:pPr>
        <w:ind w:firstLine="2552"/>
        <w:jc w:val="both"/>
        <w:rPr>
          <w:rFonts w:cs="Arial"/>
          <w:sz w:val="20"/>
        </w:rPr>
      </w:pPr>
    </w:p>
    <w:p w:rsidR="00B93D04" w:rsidRPr="00B95813" w:rsidRDefault="00B93D04" w:rsidP="00B93D04">
      <w:pPr>
        <w:ind w:firstLine="2552"/>
        <w:jc w:val="both"/>
        <w:rPr>
          <w:rFonts w:cs="Arial"/>
          <w:szCs w:val="22"/>
        </w:rPr>
      </w:pPr>
      <w:r w:rsidRPr="00B95813">
        <w:rPr>
          <w:rFonts w:cs="Arial"/>
          <w:szCs w:val="22"/>
        </w:rPr>
        <w:t>Art. 10. As fontes de financiamento para a cobertura das despesas fixadas no art. 9º desta Lei, decorrentes da geração de recursos próprios, de recursos de operações de crédito internas e externas, vedado o endividamento com empreiteiras, fornecedores ou instituições financeiras para compensar frustração de receita não estimada e de recursos de outras fontes, apresentam o seguinte desdobramento:</w:t>
      </w:r>
    </w:p>
    <w:p w:rsidR="00B93D04" w:rsidRPr="00EA3DE1" w:rsidRDefault="00B93D04" w:rsidP="00B93D04">
      <w:pPr>
        <w:ind w:firstLine="2552"/>
        <w:jc w:val="both"/>
        <w:rPr>
          <w:rFonts w:cs="Arial"/>
          <w:sz w:val="20"/>
        </w:rPr>
      </w:pPr>
    </w:p>
    <w:p w:rsidR="00B93D04" w:rsidRPr="00B95813" w:rsidRDefault="00B93D04" w:rsidP="00736058">
      <w:pPr>
        <w:jc w:val="center"/>
        <w:rPr>
          <w:rFonts w:cs="Arial"/>
          <w:szCs w:val="22"/>
        </w:rPr>
      </w:pPr>
      <w:r w:rsidRPr="00B95813">
        <w:rPr>
          <w:rFonts w:cs="Arial"/>
          <w:szCs w:val="22"/>
        </w:rPr>
        <w:t xml:space="preserve">DETALHAMENTO DAS FONTES DE FINANCIAMENTO </w:t>
      </w:r>
      <w:r w:rsidR="0057012A">
        <w:rPr>
          <w:rFonts w:cs="Arial"/>
          <w:szCs w:val="22"/>
        </w:rPr>
        <w:br/>
      </w:r>
      <w:r w:rsidRPr="00B95813">
        <w:rPr>
          <w:rFonts w:cs="Arial"/>
          <w:szCs w:val="22"/>
        </w:rPr>
        <w:t>DOS INVESTIMENTOS DAS EMPRESAS</w:t>
      </w:r>
    </w:p>
    <w:p w:rsidR="00B93D04" w:rsidRPr="00EA3DE1" w:rsidRDefault="00B93D04" w:rsidP="00B93D04">
      <w:pPr>
        <w:ind w:firstLine="2552"/>
        <w:jc w:val="both"/>
        <w:rPr>
          <w:rFonts w:cs="Arial"/>
          <w:sz w:val="20"/>
        </w:rPr>
      </w:pPr>
    </w:p>
    <w:p w:rsidR="004E625E" w:rsidRPr="00736058" w:rsidRDefault="00B93D04" w:rsidP="0042501B">
      <w:pPr>
        <w:ind w:right="141" w:firstLine="2552"/>
        <w:jc w:val="right"/>
        <w:rPr>
          <w:rFonts w:cs="Arial"/>
          <w:sz w:val="18"/>
          <w:szCs w:val="18"/>
        </w:rPr>
      </w:pPr>
      <w:r w:rsidRPr="00736058">
        <w:rPr>
          <w:rFonts w:cs="Arial"/>
          <w:sz w:val="18"/>
          <w:szCs w:val="18"/>
        </w:rPr>
        <w:t>Valores em R$ 1,00</w:t>
      </w:r>
    </w:p>
    <w:tbl>
      <w:tblPr>
        <w:tblStyle w:val="TableNormal6"/>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6"/>
        <w:gridCol w:w="430"/>
        <w:gridCol w:w="1729"/>
      </w:tblGrid>
      <w:tr w:rsidR="00B93D04" w:rsidRPr="00B95813" w:rsidTr="0042501B">
        <w:trPr>
          <w:trHeight w:val="256"/>
          <w:jc w:val="center"/>
        </w:trPr>
        <w:tc>
          <w:tcPr>
            <w:tcW w:w="6486" w:type="dxa"/>
            <w:vAlign w:val="center"/>
          </w:tcPr>
          <w:p w:rsidR="00B93D04" w:rsidRPr="00B95813" w:rsidRDefault="00B93D04" w:rsidP="0042501B">
            <w:pPr>
              <w:jc w:val="center"/>
              <w:rPr>
                <w:rFonts w:eastAsia="Arial" w:cs="Arial"/>
                <w:color w:val="auto"/>
                <w:sz w:val="18"/>
                <w:lang w:val="pt-BR"/>
              </w:rPr>
            </w:pPr>
            <w:r w:rsidRPr="00B95813">
              <w:rPr>
                <w:rFonts w:eastAsia="Arial" w:cs="Arial"/>
                <w:color w:val="auto"/>
                <w:sz w:val="18"/>
                <w:lang w:val="pt-BR"/>
              </w:rPr>
              <w:t>ESPECIFICAÇÃO</w:t>
            </w:r>
          </w:p>
        </w:tc>
        <w:tc>
          <w:tcPr>
            <w:tcW w:w="430" w:type="dxa"/>
            <w:vAlign w:val="center"/>
          </w:tcPr>
          <w:p w:rsidR="00B93D04" w:rsidRPr="00B95813" w:rsidRDefault="00B93D04" w:rsidP="0042501B">
            <w:pPr>
              <w:jc w:val="center"/>
              <w:rPr>
                <w:rFonts w:ascii="Times New Roman" w:eastAsia="Arial" w:cs="Arial"/>
                <w:color w:val="auto"/>
                <w:sz w:val="18"/>
                <w:lang w:val="pt-BR"/>
              </w:rPr>
            </w:pPr>
          </w:p>
        </w:tc>
        <w:tc>
          <w:tcPr>
            <w:tcW w:w="1729" w:type="dxa"/>
            <w:vAlign w:val="center"/>
          </w:tcPr>
          <w:p w:rsidR="00B93D04" w:rsidRPr="00B95813" w:rsidRDefault="00B93D04" w:rsidP="0042501B">
            <w:pPr>
              <w:jc w:val="center"/>
              <w:rPr>
                <w:rFonts w:eastAsia="Arial" w:cs="Arial"/>
                <w:color w:val="auto"/>
                <w:sz w:val="18"/>
                <w:lang w:val="pt-BR"/>
              </w:rPr>
            </w:pPr>
            <w:r w:rsidRPr="00B95813">
              <w:rPr>
                <w:rFonts w:eastAsia="Arial" w:cs="Arial"/>
                <w:color w:val="auto"/>
                <w:sz w:val="18"/>
                <w:lang w:val="pt-BR"/>
              </w:rPr>
              <w:t>VALOR</w:t>
            </w:r>
          </w:p>
        </w:tc>
      </w:tr>
      <w:tr w:rsidR="00B93D04" w:rsidRPr="00B95813" w:rsidTr="0042501B">
        <w:trPr>
          <w:trHeight w:val="253"/>
          <w:jc w:val="center"/>
        </w:trPr>
        <w:tc>
          <w:tcPr>
            <w:tcW w:w="6486" w:type="dxa"/>
            <w:vAlign w:val="center"/>
          </w:tcPr>
          <w:p w:rsidR="00B93D04" w:rsidRPr="00B95813" w:rsidRDefault="00B93D04" w:rsidP="0042501B">
            <w:pPr>
              <w:rPr>
                <w:rFonts w:eastAsia="Arial" w:cs="Arial"/>
                <w:color w:val="auto"/>
                <w:sz w:val="18"/>
                <w:lang w:val="pt-BR"/>
              </w:rPr>
            </w:pPr>
            <w:r w:rsidRPr="00B95813">
              <w:rPr>
                <w:rFonts w:eastAsia="Arial" w:cs="Arial"/>
                <w:color w:val="auto"/>
                <w:sz w:val="18"/>
                <w:lang w:val="pt-BR"/>
              </w:rPr>
              <w:t>Geração Própria</w:t>
            </w:r>
          </w:p>
        </w:tc>
        <w:tc>
          <w:tcPr>
            <w:tcW w:w="430" w:type="dxa"/>
          </w:tcPr>
          <w:p w:rsidR="00B93D04" w:rsidRPr="00B95813" w:rsidRDefault="00B93D04" w:rsidP="0042501B">
            <w:pPr>
              <w:rPr>
                <w:rFonts w:ascii="Times New Roman" w:eastAsia="Arial" w:cs="Arial"/>
                <w:color w:val="auto"/>
                <w:sz w:val="18"/>
                <w:lang w:val="pt-BR"/>
              </w:rPr>
            </w:pPr>
          </w:p>
        </w:tc>
        <w:tc>
          <w:tcPr>
            <w:tcW w:w="1729" w:type="dxa"/>
            <w:vAlign w:val="center"/>
          </w:tcPr>
          <w:p w:rsidR="00B93D04" w:rsidRPr="00B95813" w:rsidRDefault="00B93D04" w:rsidP="0042501B">
            <w:pPr>
              <w:jc w:val="right"/>
              <w:rPr>
                <w:rFonts w:eastAsia="Arial" w:cs="Arial"/>
                <w:color w:val="auto"/>
                <w:sz w:val="18"/>
                <w:lang w:val="pt-BR"/>
              </w:rPr>
            </w:pPr>
            <w:r w:rsidRPr="00B95813">
              <w:rPr>
                <w:rFonts w:eastAsia="Arial" w:cs="Arial"/>
                <w:color w:val="auto"/>
                <w:sz w:val="18"/>
                <w:lang w:val="pt-BR"/>
              </w:rPr>
              <w:t>840.233.390</w:t>
            </w:r>
          </w:p>
        </w:tc>
      </w:tr>
      <w:tr w:rsidR="00B93D04" w:rsidRPr="00B95813" w:rsidTr="0042501B">
        <w:trPr>
          <w:trHeight w:val="254"/>
          <w:jc w:val="center"/>
        </w:trPr>
        <w:tc>
          <w:tcPr>
            <w:tcW w:w="6486" w:type="dxa"/>
            <w:vAlign w:val="center"/>
          </w:tcPr>
          <w:p w:rsidR="00B93D04" w:rsidRPr="00B95813" w:rsidRDefault="00B93D04" w:rsidP="00DF1B23">
            <w:pPr>
              <w:pStyle w:val="DDD"/>
              <w:rPr>
                <w:rFonts w:eastAsia="Arial"/>
                <w:color w:val="auto"/>
                <w:lang w:val="pt-BR"/>
              </w:rPr>
            </w:pPr>
            <w:r w:rsidRPr="00B95813">
              <w:rPr>
                <w:rFonts w:eastAsia="Arial"/>
                <w:color w:val="auto"/>
                <w:lang w:val="pt-BR"/>
              </w:rPr>
              <w:t>6.1.10 - Recursos do orçamento de investimento - geração própria</w:t>
            </w:r>
          </w:p>
        </w:tc>
        <w:tc>
          <w:tcPr>
            <w:tcW w:w="430" w:type="dxa"/>
          </w:tcPr>
          <w:p w:rsidR="00B93D04" w:rsidRPr="00B95813" w:rsidRDefault="00B93D04" w:rsidP="0042501B">
            <w:pPr>
              <w:rPr>
                <w:rFonts w:ascii="Times New Roman" w:eastAsia="Arial" w:cs="Arial"/>
                <w:color w:val="auto"/>
                <w:sz w:val="18"/>
                <w:lang w:val="pt-BR"/>
              </w:rPr>
            </w:pPr>
          </w:p>
        </w:tc>
        <w:tc>
          <w:tcPr>
            <w:tcW w:w="1729" w:type="dxa"/>
            <w:vAlign w:val="center"/>
          </w:tcPr>
          <w:p w:rsidR="00B93D04" w:rsidRPr="00B95813" w:rsidRDefault="00B93D04" w:rsidP="0042501B">
            <w:pPr>
              <w:jc w:val="right"/>
              <w:rPr>
                <w:rFonts w:eastAsia="Arial" w:cs="Arial"/>
                <w:color w:val="auto"/>
                <w:sz w:val="18"/>
                <w:lang w:val="pt-BR"/>
              </w:rPr>
            </w:pPr>
            <w:r w:rsidRPr="00B95813">
              <w:rPr>
                <w:rFonts w:eastAsia="Arial" w:cs="Arial"/>
                <w:color w:val="auto"/>
                <w:sz w:val="18"/>
                <w:lang w:val="pt-BR"/>
              </w:rPr>
              <w:t>840.233.390</w:t>
            </w:r>
          </w:p>
        </w:tc>
      </w:tr>
      <w:tr w:rsidR="00B93D04" w:rsidRPr="00B95813" w:rsidTr="0042501B">
        <w:trPr>
          <w:trHeight w:val="256"/>
          <w:jc w:val="center"/>
        </w:trPr>
        <w:tc>
          <w:tcPr>
            <w:tcW w:w="6486" w:type="dxa"/>
            <w:vAlign w:val="center"/>
          </w:tcPr>
          <w:p w:rsidR="00B93D04" w:rsidRPr="00B95813" w:rsidRDefault="00B93D04" w:rsidP="0042501B">
            <w:pPr>
              <w:rPr>
                <w:rFonts w:eastAsia="Arial" w:cs="Arial"/>
                <w:color w:val="auto"/>
                <w:sz w:val="18"/>
                <w:lang w:val="pt-BR"/>
              </w:rPr>
            </w:pPr>
            <w:r w:rsidRPr="00B95813">
              <w:rPr>
                <w:rFonts w:eastAsia="Arial" w:cs="Arial"/>
                <w:color w:val="auto"/>
                <w:sz w:val="18"/>
                <w:lang w:val="pt-BR"/>
              </w:rPr>
              <w:t>Operações de Crédito de Longo Prazo</w:t>
            </w:r>
          </w:p>
        </w:tc>
        <w:tc>
          <w:tcPr>
            <w:tcW w:w="430" w:type="dxa"/>
          </w:tcPr>
          <w:p w:rsidR="00B93D04" w:rsidRPr="00B95813" w:rsidRDefault="00B93D04" w:rsidP="0042501B">
            <w:pPr>
              <w:rPr>
                <w:rFonts w:ascii="Times New Roman" w:eastAsia="Arial" w:cs="Arial"/>
                <w:color w:val="auto"/>
                <w:sz w:val="18"/>
                <w:lang w:val="pt-BR"/>
              </w:rPr>
            </w:pPr>
          </w:p>
        </w:tc>
        <w:tc>
          <w:tcPr>
            <w:tcW w:w="1729" w:type="dxa"/>
            <w:vAlign w:val="center"/>
          </w:tcPr>
          <w:p w:rsidR="00B93D04" w:rsidRPr="00B95813" w:rsidRDefault="00B93D04" w:rsidP="0042501B">
            <w:pPr>
              <w:jc w:val="right"/>
              <w:rPr>
                <w:rFonts w:eastAsia="Arial" w:cs="Arial"/>
                <w:color w:val="auto"/>
                <w:sz w:val="18"/>
                <w:lang w:val="pt-BR"/>
              </w:rPr>
            </w:pPr>
            <w:r w:rsidRPr="00B95813">
              <w:rPr>
                <w:rFonts w:eastAsia="Arial" w:cs="Arial"/>
                <w:color w:val="auto"/>
                <w:sz w:val="18"/>
                <w:lang w:val="pt-BR"/>
              </w:rPr>
              <w:t>243.980.825</w:t>
            </w:r>
          </w:p>
        </w:tc>
      </w:tr>
      <w:tr w:rsidR="00B93D04" w:rsidRPr="00B95813" w:rsidTr="0042501B">
        <w:trPr>
          <w:trHeight w:val="253"/>
          <w:jc w:val="center"/>
        </w:trPr>
        <w:tc>
          <w:tcPr>
            <w:tcW w:w="6486" w:type="dxa"/>
            <w:vAlign w:val="center"/>
          </w:tcPr>
          <w:p w:rsidR="00B93D04" w:rsidRPr="00B95813" w:rsidRDefault="00B93D04" w:rsidP="00DF1B23">
            <w:pPr>
              <w:pStyle w:val="DDD"/>
              <w:rPr>
                <w:rFonts w:eastAsia="Arial"/>
                <w:color w:val="auto"/>
                <w:lang w:val="pt-BR"/>
              </w:rPr>
            </w:pPr>
            <w:r w:rsidRPr="00B95813">
              <w:rPr>
                <w:rFonts w:eastAsia="Arial"/>
                <w:color w:val="auto"/>
                <w:lang w:val="pt-BR"/>
              </w:rPr>
              <w:t xml:space="preserve">6.3.10 - </w:t>
            </w:r>
            <w:r w:rsidRPr="00DF1B23">
              <w:rPr>
                <w:rFonts w:eastAsia="Times New Roman"/>
                <w:lang w:val="pt-BR" w:eastAsia="pt-BR"/>
              </w:rPr>
              <w:t>Operações</w:t>
            </w:r>
            <w:r w:rsidRPr="00B95813">
              <w:rPr>
                <w:rFonts w:eastAsia="Arial"/>
                <w:color w:val="auto"/>
                <w:lang w:val="pt-BR"/>
              </w:rPr>
              <w:t xml:space="preserve"> de crédito de longo prazo - interna</w:t>
            </w:r>
          </w:p>
        </w:tc>
        <w:tc>
          <w:tcPr>
            <w:tcW w:w="430" w:type="dxa"/>
          </w:tcPr>
          <w:p w:rsidR="00B93D04" w:rsidRPr="00B95813" w:rsidRDefault="00B93D04" w:rsidP="0042501B">
            <w:pPr>
              <w:rPr>
                <w:rFonts w:ascii="Times New Roman" w:eastAsia="Arial" w:cs="Arial"/>
                <w:color w:val="auto"/>
                <w:sz w:val="18"/>
                <w:lang w:val="pt-BR"/>
              </w:rPr>
            </w:pPr>
          </w:p>
        </w:tc>
        <w:tc>
          <w:tcPr>
            <w:tcW w:w="1729" w:type="dxa"/>
            <w:vAlign w:val="center"/>
          </w:tcPr>
          <w:p w:rsidR="00B93D04" w:rsidRPr="00B95813" w:rsidRDefault="00B93D04" w:rsidP="0042501B">
            <w:pPr>
              <w:jc w:val="right"/>
              <w:rPr>
                <w:rFonts w:eastAsia="Arial" w:cs="Arial"/>
                <w:color w:val="auto"/>
                <w:sz w:val="18"/>
                <w:lang w:val="pt-BR"/>
              </w:rPr>
            </w:pPr>
            <w:r w:rsidRPr="00B95813">
              <w:rPr>
                <w:rFonts w:eastAsia="Arial" w:cs="Arial"/>
                <w:color w:val="auto"/>
                <w:sz w:val="18"/>
                <w:lang w:val="pt-BR"/>
              </w:rPr>
              <w:t>37.767.749</w:t>
            </w:r>
          </w:p>
        </w:tc>
      </w:tr>
      <w:tr w:rsidR="00B93D04" w:rsidRPr="00B95813" w:rsidTr="0042501B">
        <w:trPr>
          <w:trHeight w:val="257"/>
          <w:jc w:val="center"/>
        </w:trPr>
        <w:tc>
          <w:tcPr>
            <w:tcW w:w="6486" w:type="dxa"/>
            <w:vAlign w:val="center"/>
          </w:tcPr>
          <w:p w:rsidR="00B93D04" w:rsidRPr="00B95813" w:rsidRDefault="00B93D04" w:rsidP="00DF1B23">
            <w:pPr>
              <w:pStyle w:val="DDD"/>
              <w:rPr>
                <w:rFonts w:eastAsia="Arial"/>
                <w:color w:val="auto"/>
                <w:lang w:val="pt-BR"/>
              </w:rPr>
            </w:pPr>
            <w:r w:rsidRPr="00B95813">
              <w:rPr>
                <w:rFonts w:eastAsia="Arial"/>
                <w:color w:val="auto"/>
                <w:lang w:val="pt-BR"/>
              </w:rPr>
              <w:t xml:space="preserve">6.3.20 - </w:t>
            </w:r>
            <w:r w:rsidRPr="00DF1B23">
              <w:rPr>
                <w:rFonts w:eastAsia="Times New Roman"/>
                <w:lang w:val="pt-BR" w:eastAsia="pt-BR"/>
              </w:rPr>
              <w:t>Operações</w:t>
            </w:r>
            <w:r w:rsidRPr="00B95813">
              <w:rPr>
                <w:rFonts w:eastAsia="Arial"/>
                <w:color w:val="auto"/>
                <w:lang w:val="pt-BR"/>
              </w:rPr>
              <w:t xml:space="preserve"> de crédito de longo prazo - externa</w:t>
            </w:r>
          </w:p>
        </w:tc>
        <w:tc>
          <w:tcPr>
            <w:tcW w:w="430" w:type="dxa"/>
          </w:tcPr>
          <w:p w:rsidR="00B93D04" w:rsidRPr="00B95813" w:rsidRDefault="00B93D04" w:rsidP="0042501B">
            <w:pPr>
              <w:rPr>
                <w:rFonts w:ascii="Times New Roman" w:eastAsia="Arial" w:cs="Arial"/>
                <w:color w:val="auto"/>
                <w:sz w:val="18"/>
                <w:lang w:val="pt-BR"/>
              </w:rPr>
            </w:pPr>
          </w:p>
        </w:tc>
        <w:tc>
          <w:tcPr>
            <w:tcW w:w="1729" w:type="dxa"/>
            <w:vAlign w:val="center"/>
          </w:tcPr>
          <w:p w:rsidR="00B93D04" w:rsidRPr="00B95813" w:rsidRDefault="00B93D04" w:rsidP="0042501B">
            <w:pPr>
              <w:jc w:val="right"/>
              <w:rPr>
                <w:rFonts w:eastAsia="Arial" w:cs="Arial"/>
                <w:color w:val="auto"/>
                <w:sz w:val="18"/>
                <w:lang w:val="pt-BR"/>
              </w:rPr>
            </w:pPr>
            <w:r w:rsidRPr="00B95813">
              <w:rPr>
                <w:rFonts w:eastAsia="Arial" w:cs="Arial"/>
                <w:color w:val="auto"/>
                <w:sz w:val="18"/>
                <w:lang w:val="pt-BR"/>
              </w:rPr>
              <w:t>206.213.076</w:t>
            </w:r>
          </w:p>
        </w:tc>
      </w:tr>
      <w:tr w:rsidR="00B93D04" w:rsidRPr="00B95813" w:rsidTr="0042501B">
        <w:trPr>
          <w:trHeight w:val="254"/>
          <w:jc w:val="center"/>
        </w:trPr>
        <w:tc>
          <w:tcPr>
            <w:tcW w:w="6486" w:type="dxa"/>
            <w:vAlign w:val="center"/>
          </w:tcPr>
          <w:p w:rsidR="00B93D04" w:rsidRPr="00B95813" w:rsidRDefault="00B93D04" w:rsidP="0042501B">
            <w:pPr>
              <w:rPr>
                <w:rFonts w:eastAsia="Arial" w:cs="Arial"/>
                <w:color w:val="auto"/>
                <w:sz w:val="18"/>
                <w:lang w:val="pt-BR"/>
              </w:rPr>
            </w:pPr>
            <w:r w:rsidRPr="00B95813">
              <w:rPr>
                <w:rFonts w:eastAsia="Arial" w:cs="Arial"/>
                <w:color w:val="auto"/>
                <w:sz w:val="18"/>
                <w:lang w:val="pt-BR"/>
              </w:rPr>
              <w:t>Recurso de Outras Fontes</w:t>
            </w:r>
          </w:p>
        </w:tc>
        <w:tc>
          <w:tcPr>
            <w:tcW w:w="430" w:type="dxa"/>
          </w:tcPr>
          <w:p w:rsidR="00B93D04" w:rsidRPr="00B95813" w:rsidRDefault="00B93D04" w:rsidP="0042501B">
            <w:pPr>
              <w:rPr>
                <w:rFonts w:ascii="Times New Roman" w:eastAsia="Arial" w:cs="Arial"/>
                <w:color w:val="auto"/>
                <w:sz w:val="18"/>
                <w:lang w:val="pt-BR"/>
              </w:rPr>
            </w:pPr>
          </w:p>
        </w:tc>
        <w:tc>
          <w:tcPr>
            <w:tcW w:w="1729" w:type="dxa"/>
            <w:vAlign w:val="center"/>
          </w:tcPr>
          <w:p w:rsidR="00B93D04" w:rsidRPr="00B95813" w:rsidRDefault="00B93D04" w:rsidP="0042501B">
            <w:pPr>
              <w:jc w:val="right"/>
              <w:rPr>
                <w:rFonts w:eastAsia="Arial" w:cs="Arial"/>
                <w:color w:val="auto"/>
                <w:sz w:val="18"/>
                <w:lang w:val="pt-BR"/>
              </w:rPr>
            </w:pPr>
            <w:r w:rsidRPr="00B95813">
              <w:rPr>
                <w:rFonts w:eastAsia="Arial" w:cs="Arial"/>
                <w:color w:val="auto"/>
                <w:sz w:val="18"/>
                <w:lang w:val="pt-BR"/>
              </w:rPr>
              <w:t>33.741.751</w:t>
            </w:r>
          </w:p>
        </w:tc>
      </w:tr>
      <w:tr w:rsidR="00B93D04" w:rsidRPr="00B95813" w:rsidTr="0042501B">
        <w:trPr>
          <w:trHeight w:val="253"/>
          <w:jc w:val="center"/>
        </w:trPr>
        <w:tc>
          <w:tcPr>
            <w:tcW w:w="6486" w:type="dxa"/>
            <w:vAlign w:val="center"/>
          </w:tcPr>
          <w:p w:rsidR="00B93D04" w:rsidRPr="00B95813" w:rsidRDefault="00B93D04" w:rsidP="00DF1B23">
            <w:pPr>
              <w:pStyle w:val="DDD"/>
              <w:rPr>
                <w:rFonts w:eastAsia="Arial"/>
                <w:color w:val="auto"/>
                <w:lang w:val="pt-BR"/>
              </w:rPr>
            </w:pPr>
            <w:r w:rsidRPr="00B95813">
              <w:rPr>
                <w:rFonts w:eastAsia="Arial"/>
                <w:color w:val="auto"/>
                <w:lang w:val="pt-BR"/>
              </w:rPr>
              <w:t xml:space="preserve">6.9.90 - </w:t>
            </w:r>
            <w:r w:rsidRPr="00DF1B23">
              <w:rPr>
                <w:rFonts w:eastAsia="Times New Roman"/>
                <w:lang w:val="pt-BR" w:eastAsia="pt-BR"/>
              </w:rPr>
              <w:t>Outros</w:t>
            </w:r>
            <w:r w:rsidRPr="00B95813">
              <w:rPr>
                <w:rFonts w:eastAsia="Arial"/>
                <w:color w:val="auto"/>
                <w:lang w:val="pt-BR"/>
              </w:rPr>
              <w:t xml:space="preserve"> recursos de longo prazo - outras fontes</w:t>
            </w:r>
          </w:p>
        </w:tc>
        <w:tc>
          <w:tcPr>
            <w:tcW w:w="430" w:type="dxa"/>
          </w:tcPr>
          <w:p w:rsidR="00B93D04" w:rsidRPr="00B95813" w:rsidRDefault="00B93D04" w:rsidP="0042501B">
            <w:pPr>
              <w:rPr>
                <w:rFonts w:ascii="Times New Roman" w:eastAsia="Arial" w:cs="Arial"/>
                <w:color w:val="auto"/>
                <w:sz w:val="18"/>
                <w:lang w:val="pt-BR"/>
              </w:rPr>
            </w:pPr>
          </w:p>
        </w:tc>
        <w:tc>
          <w:tcPr>
            <w:tcW w:w="1729" w:type="dxa"/>
            <w:vAlign w:val="center"/>
          </w:tcPr>
          <w:p w:rsidR="00B93D04" w:rsidRPr="00B95813" w:rsidRDefault="00B93D04" w:rsidP="0042501B">
            <w:pPr>
              <w:jc w:val="right"/>
              <w:rPr>
                <w:rFonts w:eastAsia="Arial" w:cs="Arial"/>
                <w:color w:val="auto"/>
                <w:sz w:val="18"/>
                <w:lang w:val="pt-BR"/>
              </w:rPr>
            </w:pPr>
            <w:r w:rsidRPr="00B95813">
              <w:rPr>
                <w:rFonts w:eastAsia="Arial" w:cs="Arial"/>
                <w:color w:val="auto"/>
                <w:sz w:val="18"/>
                <w:lang w:val="pt-BR"/>
              </w:rPr>
              <w:t>33.741.751</w:t>
            </w:r>
          </w:p>
        </w:tc>
      </w:tr>
      <w:tr w:rsidR="00B93D04" w:rsidRPr="00B95813" w:rsidTr="0042501B">
        <w:trPr>
          <w:trHeight w:val="256"/>
          <w:jc w:val="center"/>
        </w:trPr>
        <w:tc>
          <w:tcPr>
            <w:tcW w:w="6486" w:type="dxa"/>
            <w:vAlign w:val="center"/>
          </w:tcPr>
          <w:p w:rsidR="00B93D04" w:rsidRPr="00B95813" w:rsidRDefault="00B93D04" w:rsidP="0042501B">
            <w:pPr>
              <w:rPr>
                <w:rFonts w:eastAsia="Arial" w:cs="Arial"/>
                <w:color w:val="auto"/>
                <w:sz w:val="18"/>
                <w:lang w:val="pt-BR"/>
              </w:rPr>
            </w:pPr>
            <w:r w:rsidRPr="00B95813">
              <w:rPr>
                <w:rFonts w:eastAsia="Arial" w:cs="Arial"/>
                <w:color w:val="auto"/>
                <w:sz w:val="18"/>
                <w:lang w:val="pt-BR"/>
              </w:rPr>
              <w:t>TOTAL</w:t>
            </w:r>
          </w:p>
        </w:tc>
        <w:tc>
          <w:tcPr>
            <w:tcW w:w="430" w:type="dxa"/>
          </w:tcPr>
          <w:p w:rsidR="00B93D04" w:rsidRPr="00B95813" w:rsidRDefault="00B93D04" w:rsidP="0042501B">
            <w:pPr>
              <w:rPr>
                <w:rFonts w:ascii="Times New Roman" w:eastAsia="Arial" w:cs="Arial"/>
                <w:color w:val="auto"/>
                <w:sz w:val="18"/>
                <w:lang w:val="pt-BR"/>
              </w:rPr>
            </w:pPr>
          </w:p>
        </w:tc>
        <w:tc>
          <w:tcPr>
            <w:tcW w:w="1729" w:type="dxa"/>
            <w:vAlign w:val="center"/>
          </w:tcPr>
          <w:p w:rsidR="00B93D04" w:rsidRPr="00B95813" w:rsidRDefault="00B93D04" w:rsidP="0042501B">
            <w:pPr>
              <w:jc w:val="right"/>
              <w:rPr>
                <w:rFonts w:eastAsia="Arial" w:cs="Arial"/>
                <w:color w:val="auto"/>
                <w:sz w:val="18"/>
                <w:lang w:val="pt-BR"/>
              </w:rPr>
            </w:pPr>
            <w:r w:rsidRPr="00B95813">
              <w:rPr>
                <w:rFonts w:eastAsia="Arial" w:cs="Arial"/>
                <w:color w:val="auto"/>
                <w:sz w:val="18"/>
                <w:lang w:val="pt-BR"/>
              </w:rPr>
              <w:t>1.117.955.966</w:t>
            </w:r>
          </w:p>
        </w:tc>
      </w:tr>
    </w:tbl>
    <w:p w:rsidR="004E625E" w:rsidRPr="00EA3DE1" w:rsidRDefault="004E625E" w:rsidP="000C25C3">
      <w:pPr>
        <w:ind w:firstLine="2552"/>
        <w:jc w:val="both"/>
        <w:rPr>
          <w:rFonts w:cs="Arial"/>
          <w:sz w:val="20"/>
        </w:rPr>
      </w:pPr>
    </w:p>
    <w:p w:rsidR="00D965C9" w:rsidRPr="00B95813" w:rsidRDefault="00D965C9" w:rsidP="002E6C5B">
      <w:pPr>
        <w:jc w:val="center"/>
        <w:rPr>
          <w:rFonts w:cs="Arial"/>
          <w:szCs w:val="22"/>
        </w:rPr>
      </w:pPr>
      <w:r w:rsidRPr="00B95813">
        <w:rPr>
          <w:rFonts w:cs="Arial"/>
          <w:szCs w:val="22"/>
        </w:rPr>
        <w:t>CAPÍTULO III</w:t>
      </w:r>
    </w:p>
    <w:p w:rsidR="00D965C9" w:rsidRPr="00B95813" w:rsidRDefault="00D965C9" w:rsidP="002E6C5B">
      <w:pPr>
        <w:jc w:val="center"/>
        <w:rPr>
          <w:rFonts w:cs="Arial"/>
          <w:szCs w:val="22"/>
        </w:rPr>
      </w:pPr>
      <w:r w:rsidRPr="00B95813">
        <w:rPr>
          <w:rFonts w:cs="Arial"/>
          <w:szCs w:val="22"/>
        </w:rPr>
        <w:t>DA AUTORIZAÇÃO PARA A ABERTURA DE CRÉDITOS SUPLEMENTARES</w:t>
      </w:r>
    </w:p>
    <w:p w:rsidR="002E6C5B" w:rsidRPr="00EA3DE1" w:rsidRDefault="002E6C5B" w:rsidP="00D965C9">
      <w:pPr>
        <w:ind w:firstLine="2552"/>
        <w:jc w:val="both"/>
        <w:rPr>
          <w:rFonts w:cs="Arial"/>
          <w:sz w:val="20"/>
        </w:rPr>
      </w:pPr>
    </w:p>
    <w:p w:rsidR="00D965C9" w:rsidRDefault="00D965C9" w:rsidP="00D965C9">
      <w:pPr>
        <w:ind w:firstLine="2552"/>
        <w:jc w:val="both"/>
        <w:rPr>
          <w:rFonts w:cs="Arial"/>
          <w:szCs w:val="22"/>
        </w:rPr>
      </w:pPr>
      <w:r w:rsidRPr="00B95813">
        <w:rPr>
          <w:rFonts w:cs="Arial"/>
          <w:szCs w:val="22"/>
        </w:rPr>
        <w:t>Art. 11. Fica o Governador do Estado autorizado a:</w:t>
      </w:r>
    </w:p>
    <w:p w:rsidR="007537BC" w:rsidRPr="00EA3DE1" w:rsidRDefault="007537BC" w:rsidP="00D965C9">
      <w:pPr>
        <w:ind w:firstLine="2552"/>
        <w:jc w:val="both"/>
        <w:rPr>
          <w:rFonts w:cs="Arial"/>
          <w:sz w:val="20"/>
        </w:rPr>
      </w:pPr>
    </w:p>
    <w:p w:rsidR="00D965C9" w:rsidRDefault="00D965C9" w:rsidP="00D965C9">
      <w:pPr>
        <w:ind w:firstLine="2552"/>
        <w:jc w:val="both"/>
        <w:rPr>
          <w:rFonts w:cs="Arial"/>
          <w:szCs w:val="22"/>
        </w:rPr>
      </w:pPr>
      <w:r w:rsidRPr="00B95813">
        <w:rPr>
          <w:rFonts w:cs="Arial"/>
          <w:szCs w:val="22"/>
        </w:rPr>
        <w:t>I</w:t>
      </w:r>
      <w:r w:rsidR="007537BC">
        <w:rPr>
          <w:rFonts w:cs="Arial"/>
          <w:szCs w:val="22"/>
        </w:rPr>
        <w:t xml:space="preserve"> </w:t>
      </w:r>
      <w:r w:rsidRPr="00B95813">
        <w:rPr>
          <w:rFonts w:cs="Arial"/>
          <w:szCs w:val="22"/>
        </w:rPr>
        <w:t>– abrir créditos suplementares, até o limite de ¼ (um quarto) das dotações orçamentárias, mediante a geração adicional de recursos ou a anulação parcial de dotações orçamentárias;</w:t>
      </w:r>
    </w:p>
    <w:p w:rsidR="007537BC" w:rsidRPr="00EA3DE1" w:rsidRDefault="007537BC" w:rsidP="00D965C9">
      <w:pPr>
        <w:ind w:firstLine="2552"/>
        <w:jc w:val="both"/>
        <w:rPr>
          <w:rFonts w:cs="Arial"/>
          <w:sz w:val="20"/>
        </w:rPr>
      </w:pPr>
    </w:p>
    <w:p w:rsidR="00D965C9" w:rsidRDefault="00D965C9" w:rsidP="00D965C9">
      <w:pPr>
        <w:ind w:firstLine="2552"/>
        <w:jc w:val="both"/>
        <w:rPr>
          <w:rFonts w:cs="Arial"/>
          <w:szCs w:val="22"/>
        </w:rPr>
      </w:pPr>
      <w:r w:rsidRPr="00B95813">
        <w:rPr>
          <w:rFonts w:cs="Arial"/>
          <w:szCs w:val="22"/>
        </w:rPr>
        <w:t>II</w:t>
      </w:r>
      <w:r w:rsidR="007537BC">
        <w:rPr>
          <w:rFonts w:cs="Arial"/>
          <w:szCs w:val="22"/>
        </w:rPr>
        <w:t xml:space="preserve"> </w:t>
      </w:r>
      <w:r w:rsidRPr="00B95813">
        <w:rPr>
          <w:rFonts w:cs="Arial"/>
          <w:szCs w:val="22"/>
        </w:rPr>
        <w:t xml:space="preserve">– realizar as correspondentes alterações no Orçamento de Investimento quando a abertura de créditos suplementares ou especiais aos </w:t>
      </w:r>
      <w:proofErr w:type="gramStart"/>
      <w:r w:rsidRPr="00B95813">
        <w:rPr>
          <w:rFonts w:cs="Arial"/>
          <w:szCs w:val="22"/>
        </w:rPr>
        <w:t xml:space="preserve">Orçamentos </w:t>
      </w:r>
      <w:r w:rsidRPr="00B95813">
        <w:rPr>
          <w:rFonts w:cs="Arial"/>
          <w:szCs w:val="22"/>
        </w:rPr>
        <w:lastRenderedPageBreak/>
        <w:t>Fiscal</w:t>
      </w:r>
      <w:proofErr w:type="gramEnd"/>
      <w:r w:rsidRPr="00B95813">
        <w:rPr>
          <w:rFonts w:cs="Arial"/>
          <w:szCs w:val="22"/>
        </w:rPr>
        <w:t xml:space="preserve"> e da Seguridade Social, previstos nesta Lei, estiver relacionada com empresas estatais; e</w:t>
      </w:r>
    </w:p>
    <w:p w:rsidR="007537BC" w:rsidRPr="00B95813" w:rsidRDefault="007537BC" w:rsidP="00D965C9">
      <w:pPr>
        <w:ind w:firstLine="2552"/>
        <w:jc w:val="both"/>
        <w:rPr>
          <w:rFonts w:cs="Arial"/>
          <w:szCs w:val="22"/>
        </w:rPr>
      </w:pPr>
    </w:p>
    <w:p w:rsidR="00D965C9" w:rsidRPr="00B95813" w:rsidRDefault="00D965C9" w:rsidP="00D965C9">
      <w:pPr>
        <w:ind w:firstLine="2552"/>
        <w:jc w:val="both"/>
        <w:rPr>
          <w:rFonts w:cs="Arial"/>
          <w:szCs w:val="22"/>
        </w:rPr>
      </w:pPr>
      <w:r w:rsidRPr="00B95813">
        <w:rPr>
          <w:rFonts w:cs="Arial"/>
          <w:szCs w:val="22"/>
        </w:rPr>
        <w:t>III</w:t>
      </w:r>
      <w:r w:rsidR="007537BC">
        <w:rPr>
          <w:rFonts w:cs="Arial"/>
          <w:szCs w:val="22"/>
        </w:rPr>
        <w:t xml:space="preserve"> </w:t>
      </w:r>
      <w:r w:rsidRPr="00B95813">
        <w:rPr>
          <w:rFonts w:cs="Arial"/>
          <w:szCs w:val="22"/>
        </w:rPr>
        <w:t xml:space="preserve">– abrir crédito especial durante a execução orçamentária quando as </w:t>
      </w:r>
      <w:proofErr w:type="spellStart"/>
      <w:r w:rsidRPr="00B95813">
        <w:rPr>
          <w:rFonts w:cs="Arial"/>
          <w:szCs w:val="22"/>
        </w:rPr>
        <w:t>subações</w:t>
      </w:r>
      <w:proofErr w:type="spellEnd"/>
      <w:r w:rsidRPr="00B95813">
        <w:rPr>
          <w:rFonts w:cs="Arial"/>
          <w:szCs w:val="22"/>
        </w:rPr>
        <w:t xml:space="preserve"> já estiverem programadas no PPA 2020-2023.</w:t>
      </w:r>
    </w:p>
    <w:p w:rsidR="00D965C9" w:rsidRPr="00A05188" w:rsidRDefault="00D965C9" w:rsidP="00D965C9">
      <w:pPr>
        <w:ind w:firstLine="2552"/>
        <w:jc w:val="both"/>
        <w:rPr>
          <w:rFonts w:cs="Arial"/>
          <w:sz w:val="24"/>
          <w:szCs w:val="24"/>
        </w:rPr>
      </w:pPr>
    </w:p>
    <w:p w:rsidR="00D965C9" w:rsidRPr="00B95813" w:rsidRDefault="00D965C9" w:rsidP="007537BC">
      <w:pPr>
        <w:jc w:val="center"/>
        <w:rPr>
          <w:rFonts w:cs="Arial"/>
          <w:szCs w:val="22"/>
        </w:rPr>
      </w:pPr>
      <w:r w:rsidRPr="00B95813">
        <w:rPr>
          <w:rFonts w:cs="Arial"/>
          <w:szCs w:val="22"/>
        </w:rPr>
        <w:t>TÍTULO IV</w:t>
      </w:r>
    </w:p>
    <w:p w:rsidR="00D965C9" w:rsidRPr="00B95813" w:rsidRDefault="00D965C9" w:rsidP="007537BC">
      <w:pPr>
        <w:jc w:val="center"/>
        <w:rPr>
          <w:rFonts w:cs="Arial"/>
          <w:szCs w:val="22"/>
        </w:rPr>
      </w:pPr>
      <w:r w:rsidRPr="00B95813">
        <w:rPr>
          <w:rFonts w:cs="Arial"/>
          <w:szCs w:val="22"/>
        </w:rPr>
        <w:t>DAS DISPOSIÇÕES FINAIS</w:t>
      </w:r>
    </w:p>
    <w:p w:rsidR="00D965C9" w:rsidRPr="00A05188" w:rsidRDefault="00D965C9" w:rsidP="00D965C9">
      <w:pPr>
        <w:ind w:firstLine="2552"/>
        <w:jc w:val="both"/>
        <w:rPr>
          <w:rFonts w:cs="Arial"/>
          <w:sz w:val="24"/>
          <w:szCs w:val="24"/>
        </w:rPr>
      </w:pPr>
    </w:p>
    <w:p w:rsidR="00D965C9" w:rsidRPr="00B95813" w:rsidRDefault="00D965C9" w:rsidP="00D965C9">
      <w:pPr>
        <w:ind w:firstLine="2552"/>
        <w:jc w:val="both"/>
        <w:rPr>
          <w:rFonts w:cs="Arial"/>
          <w:szCs w:val="22"/>
        </w:rPr>
      </w:pPr>
      <w:r w:rsidRPr="00B95813">
        <w:rPr>
          <w:rFonts w:cs="Arial"/>
          <w:szCs w:val="22"/>
        </w:rPr>
        <w:t>Art. 12. Para a implementação das ações previstas nos Orçamentos Fiscal, da Seguridade Social e de Investimento, a execução orçamentária poderá ser processada mediante a descentralização de créditos orçamentários entre órgãos e entidades constantes desta Lei e de suas alterações, na forma dos procedimentos previstos na Lei nº 12.931, de 13 de fevereiro de 2004, ou mediante descentralização das dotações por nota de crédito, para execução pelas unidades administrativas que forem criadas nos termos do art. 142 da Lei Complementar nº 741, de 12 de junho de 2019.</w:t>
      </w:r>
    </w:p>
    <w:p w:rsidR="00D965C9" w:rsidRPr="00A05188" w:rsidRDefault="00D965C9" w:rsidP="00D965C9">
      <w:pPr>
        <w:ind w:firstLine="2552"/>
        <w:jc w:val="both"/>
        <w:rPr>
          <w:rFonts w:cs="Arial"/>
          <w:sz w:val="24"/>
          <w:szCs w:val="24"/>
        </w:rPr>
      </w:pPr>
    </w:p>
    <w:p w:rsidR="00D965C9" w:rsidRPr="00B95813" w:rsidRDefault="00D965C9" w:rsidP="00D965C9">
      <w:pPr>
        <w:ind w:firstLine="2552"/>
        <w:jc w:val="both"/>
        <w:rPr>
          <w:rFonts w:cs="Arial"/>
          <w:szCs w:val="22"/>
        </w:rPr>
      </w:pPr>
      <w:r w:rsidRPr="00B95813">
        <w:rPr>
          <w:rFonts w:cs="Arial"/>
          <w:szCs w:val="22"/>
        </w:rPr>
        <w:t>Art. 13. Em cumprimento ao disposto no § 6º do art. 165 da Constituição da República e no § 1º do art. 121 da Constituição do Estado, o demonstrativo do efeito de isenções, anistias, remissões, subsídios e benefícios de natureza financeira, tributária e creditícia sobre as receitas e despesas consta do Anexo II desta Lei.</w:t>
      </w:r>
    </w:p>
    <w:p w:rsidR="00D965C9" w:rsidRPr="00A05188" w:rsidRDefault="00D965C9" w:rsidP="00D965C9">
      <w:pPr>
        <w:ind w:firstLine="2552"/>
        <w:jc w:val="both"/>
        <w:rPr>
          <w:rFonts w:cs="Arial"/>
          <w:sz w:val="24"/>
          <w:szCs w:val="24"/>
        </w:rPr>
      </w:pPr>
    </w:p>
    <w:p w:rsidR="00D965C9" w:rsidRPr="00B95813" w:rsidRDefault="00D965C9" w:rsidP="00D965C9">
      <w:pPr>
        <w:ind w:firstLine="2552"/>
        <w:jc w:val="both"/>
        <w:rPr>
          <w:rFonts w:cs="Arial"/>
          <w:szCs w:val="22"/>
        </w:rPr>
      </w:pPr>
      <w:r w:rsidRPr="00B95813">
        <w:rPr>
          <w:rFonts w:cs="Arial"/>
          <w:szCs w:val="22"/>
        </w:rPr>
        <w:t xml:space="preserve">Art. 14. Em cumprimento ao disposto no inciso I do art. 5º da </w:t>
      </w:r>
      <w:r w:rsidR="00E05337">
        <w:rPr>
          <w:rFonts w:cs="Arial"/>
          <w:szCs w:val="22"/>
        </w:rPr>
        <w:br/>
      </w:r>
      <w:r w:rsidRPr="00B95813">
        <w:rPr>
          <w:rFonts w:cs="Arial"/>
          <w:szCs w:val="22"/>
        </w:rPr>
        <w:t xml:space="preserve">Lei Complementar federal nº 101, de 2000, o demonstrativo de compatibilidade entre a </w:t>
      </w:r>
      <w:r w:rsidR="00E05337">
        <w:rPr>
          <w:rFonts w:cs="Arial"/>
          <w:szCs w:val="22"/>
        </w:rPr>
        <w:br/>
      </w:r>
      <w:r w:rsidRPr="00B95813">
        <w:rPr>
          <w:rFonts w:cs="Arial"/>
          <w:szCs w:val="22"/>
        </w:rPr>
        <w:t>Lei de Diretrizes Orçamentárias para o exercício financeiro de 2020 (LDO 2020) e o</w:t>
      </w:r>
      <w:r w:rsidR="00425C93" w:rsidRPr="00B95813">
        <w:rPr>
          <w:rFonts w:cs="Arial"/>
          <w:szCs w:val="22"/>
        </w:rPr>
        <w:t xml:space="preserve"> </w:t>
      </w:r>
      <w:r w:rsidRPr="00B95813">
        <w:rPr>
          <w:rFonts w:cs="Arial"/>
          <w:szCs w:val="22"/>
        </w:rPr>
        <w:t>Projeto da Lei Orçamentária Anual para o exercício financeiro de 2020 (LOA 2020) consta do Anexo III desta Lei.</w:t>
      </w:r>
    </w:p>
    <w:p w:rsidR="00425C93" w:rsidRPr="00A05188" w:rsidRDefault="00425C93" w:rsidP="00D965C9">
      <w:pPr>
        <w:ind w:firstLine="2552"/>
        <w:jc w:val="both"/>
        <w:rPr>
          <w:rFonts w:cs="Arial"/>
          <w:sz w:val="24"/>
          <w:szCs w:val="24"/>
        </w:rPr>
      </w:pPr>
    </w:p>
    <w:p w:rsidR="00000977" w:rsidRPr="00B95813" w:rsidRDefault="00D965C9" w:rsidP="00D965C9">
      <w:pPr>
        <w:ind w:firstLine="2552"/>
        <w:jc w:val="both"/>
        <w:rPr>
          <w:rFonts w:cs="Arial"/>
          <w:szCs w:val="22"/>
        </w:rPr>
      </w:pPr>
      <w:r w:rsidRPr="00B95813">
        <w:rPr>
          <w:rFonts w:cs="Arial"/>
          <w:szCs w:val="22"/>
        </w:rPr>
        <w:t>Art. 15. Em observância ao parág</w:t>
      </w:r>
      <w:r w:rsidR="00E05337">
        <w:rPr>
          <w:rFonts w:cs="Arial"/>
          <w:szCs w:val="22"/>
        </w:rPr>
        <w:t xml:space="preserve">rafo único do art. 2º da Lei </w:t>
      </w:r>
      <w:r w:rsidR="00E05337">
        <w:rPr>
          <w:rFonts w:cs="Arial"/>
          <w:szCs w:val="22"/>
        </w:rPr>
        <w:br/>
      </w:r>
      <w:r w:rsidRPr="00B95813">
        <w:rPr>
          <w:rFonts w:cs="Arial"/>
          <w:szCs w:val="22"/>
        </w:rPr>
        <w:t xml:space="preserve">nº 17.753, de 2019, as metas fiscais para o exercício financeiro de 2020 constam do </w:t>
      </w:r>
      <w:r w:rsidR="00E05337">
        <w:rPr>
          <w:rFonts w:cs="Arial"/>
          <w:szCs w:val="22"/>
        </w:rPr>
        <w:br/>
      </w:r>
      <w:r w:rsidRPr="00B95813">
        <w:rPr>
          <w:rFonts w:cs="Arial"/>
          <w:szCs w:val="22"/>
        </w:rPr>
        <w:t>Anexo IV desta Lei.</w:t>
      </w:r>
    </w:p>
    <w:p w:rsidR="00B93D04" w:rsidRPr="00A05188" w:rsidRDefault="00B93D04" w:rsidP="000C25C3">
      <w:pPr>
        <w:ind w:firstLine="2552"/>
        <w:jc w:val="both"/>
        <w:rPr>
          <w:rFonts w:cs="Arial"/>
          <w:sz w:val="24"/>
          <w:szCs w:val="24"/>
        </w:rPr>
      </w:pPr>
    </w:p>
    <w:p w:rsidR="004E625E" w:rsidRPr="00B95813" w:rsidRDefault="00B65379" w:rsidP="000C25C3">
      <w:pPr>
        <w:ind w:firstLine="2552"/>
        <w:jc w:val="both"/>
        <w:rPr>
          <w:rFonts w:cs="Arial"/>
          <w:szCs w:val="22"/>
        </w:rPr>
      </w:pPr>
      <w:r w:rsidRPr="00B95813">
        <w:rPr>
          <w:rFonts w:cs="Arial"/>
          <w:szCs w:val="22"/>
        </w:rPr>
        <w:t>Art. 16. O art. 35 da Lei nº 17.753, de 2019, passa a vigorar com a seguinte redação:</w:t>
      </w:r>
    </w:p>
    <w:p w:rsidR="00B65379" w:rsidRPr="00A05188" w:rsidRDefault="00B65379" w:rsidP="000C25C3">
      <w:pPr>
        <w:ind w:firstLine="2552"/>
        <w:jc w:val="both"/>
        <w:rPr>
          <w:rFonts w:cs="Arial"/>
          <w:sz w:val="24"/>
          <w:szCs w:val="24"/>
        </w:rPr>
      </w:pPr>
    </w:p>
    <w:p w:rsidR="00B65379" w:rsidRPr="00B95813" w:rsidRDefault="00B65379" w:rsidP="000C25C3">
      <w:pPr>
        <w:ind w:firstLine="2552"/>
        <w:jc w:val="both"/>
        <w:rPr>
          <w:rFonts w:cs="Arial"/>
          <w:szCs w:val="22"/>
        </w:rPr>
      </w:pPr>
      <w:r w:rsidRPr="00B95813">
        <w:rPr>
          <w:rFonts w:cs="Arial"/>
          <w:szCs w:val="22"/>
        </w:rPr>
        <w:t>“Art. 35. As emendas parlamentares impositivas destinarão:</w:t>
      </w:r>
    </w:p>
    <w:p w:rsidR="00B65379" w:rsidRPr="00A05188" w:rsidRDefault="00B65379" w:rsidP="000C25C3">
      <w:pPr>
        <w:ind w:firstLine="2552"/>
        <w:jc w:val="both"/>
        <w:rPr>
          <w:rFonts w:cs="Arial"/>
          <w:sz w:val="24"/>
          <w:szCs w:val="24"/>
        </w:rPr>
      </w:pPr>
    </w:p>
    <w:p w:rsidR="00B65379" w:rsidRPr="00B95813" w:rsidRDefault="00B65379" w:rsidP="000C25C3">
      <w:pPr>
        <w:ind w:firstLine="2552"/>
        <w:jc w:val="both"/>
        <w:rPr>
          <w:rFonts w:cs="Arial"/>
          <w:szCs w:val="22"/>
        </w:rPr>
      </w:pPr>
      <w:r w:rsidRPr="00B95813">
        <w:rPr>
          <w:rFonts w:cs="Arial"/>
          <w:szCs w:val="22"/>
        </w:rPr>
        <w:t>I – no mínimo 25% (vinte e cinco por cento) do seu limite para as funções</w:t>
      </w:r>
      <w:r w:rsidR="00B64E6A" w:rsidRPr="00B95813">
        <w:rPr>
          <w:rFonts w:cs="Arial"/>
          <w:szCs w:val="22"/>
        </w:rPr>
        <w:t xml:space="preserve"> da saúde;</w:t>
      </w:r>
    </w:p>
    <w:p w:rsidR="00B64E6A" w:rsidRPr="00A05188" w:rsidRDefault="00B64E6A" w:rsidP="000C25C3">
      <w:pPr>
        <w:ind w:firstLine="2552"/>
        <w:jc w:val="both"/>
        <w:rPr>
          <w:rFonts w:cs="Arial"/>
          <w:sz w:val="24"/>
          <w:szCs w:val="24"/>
        </w:rPr>
      </w:pPr>
    </w:p>
    <w:p w:rsidR="00B64E6A" w:rsidRPr="00B95813" w:rsidRDefault="00B64E6A" w:rsidP="000C25C3">
      <w:pPr>
        <w:ind w:firstLine="2552"/>
        <w:jc w:val="both"/>
        <w:rPr>
          <w:rFonts w:cs="Arial"/>
          <w:szCs w:val="22"/>
        </w:rPr>
      </w:pPr>
      <w:r w:rsidRPr="00B95813">
        <w:rPr>
          <w:rFonts w:cs="Arial"/>
          <w:szCs w:val="22"/>
        </w:rPr>
        <w:t>II – no mínimo 25% (vinte e cinco por cento) para as funções da educação; e</w:t>
      </w:r>
    </w:p>
    <w:p w:rsidR="00B64E6A" w:rsidRPr="00A05188" w:rsidRDefault="00B64E6A" w:rsidP="000C25C3">
      <w:pPr>
        <w:ind w:firstLine="2552"/>
        <w:jc w:val="both"/>
        <w:rPr>
          <w:rFonts w:cs="Arial"/>
          <w:sz w:val="24"/>
          <w:szCs w:val="24"/>
        </w:rPr>
      </w:pPr>
    </w:p>
    <w:p w:rsidR="00B64E6A" w:rsidRPr="00B95813" w:rsidRDefault="00B64E6A" w:rsidP="000C25C3">
      <w:pPr>
        <w:ind w:firstLine="2552"/>
        <w:jc w:val="both"/>
        <w:rPr>
          <w:rFonts w:cs="Arial"/>
          <w:szCs w:val="22"/>
        </w:rPr>
      </w:pPr>
      <w:r w:rsidRPr="00B95813">
        <w:rPr>
          <w:rFonts w:cs="Arial"/>
          <w:szCs w:val="22"/>
        </w:rPr>
        <w:t>III – no máximo</w:t>
      </w:r>
      <w:r w:rsidR="005A54F3" w:rsidRPr="00B95813">
        <w:rPr>
          <w:rFonts w:cs="Arial"/>
          <w:szCs w:val="22"/>
        </w:rPr>
        <w:t xml:space="preserve"> 50</w:t>
      </w:r>
      <w:proofErr w:type="gramStart"/>
      <w:r w:rsidR="005A54F3" w:rsidRPr="00B95813">
        <w:rPr>
          <w:rFonts w:cs="Arial"/>
          <w:szCs w:val="22"/>
        </w:rPr>
        <w:t>% (cinquenta por cento) para a execução das demais funções.”</w:t>
      </w:r>
      <w:proofErr w:type="gramEnd"/>
      <w:r w:rsidR="005A54F3" w:rsidRPr="00B95813">
        <w:rPr>
          <w:rFonts w:cs="Arial"/>
          <w:szCs w:val="22"/>
        </w:rPr>
        <w:t xml:space="preserve"> (NR)</w:t>
      </w:r>
    </w:p>
    <w:p w:rsidR="004E625E" w:rsidRPr="00A05188" w:rsidRDefault="004E625E" w:rsidP="000C25C3">
      <w:pPr>
        <w:ind w:firstLine="2552"/>
        <w:jc w:val="both"/>
        <w:rPr>
          <w:rFonts w:cs="Arial"/>
          <w:sz w:val="24"/>
          <w:szCs w:val="24"/>
        </w:rPr>
      </w:pPr>
    </w:p>
    <w:p w:rsidR="005A54F3" w:rsidRPr="00B95813" w:rsidRDefault="005A54F3" w:rsidP="005A54F3">
      <w:pPr>
        <w:ind w:firstLine="2552"/>
        <w:jc w:val="both"/>
        <w:rPr>
          <w:rFonts w:cs="Arial"/>
          <w:szCs w:val="22"/>
        </w:rPr>
      </w:pPr>
      <w:r w:rsidRPr="00B95813">
        <w:rPr>
          <w:rFonts w:cs="Arial"/>
          <w:szCs w:val="22"/>
        </w:rPr>
        <w:t>Art. 17. O art. 38 da Lei nº 17.753, de 10 de julho de 2019, passa vigorar com a seguinte redação:</w:t>
      </w:r>
    </w:p>
    <w:p w:rsidR="005A54F3" w:rsidRPr="00A05188" w:rsidRDefault="005A54F3" w:rsidP="005A54F3">
      <w:pPr>
        <w:ind w:firstLine="2552"/>
        <w:jc w:val="both"/>
        <w:rPr>
          <w:rFonts w:cs="Arial"/>
          <w:sz w:val="24"/>
          <w:szCs w:val="24"/>
        </w:rPr>
      </w:pPr>
    </w:p>
    <w:p w:rsidR="005A54F3" w:rsidRPr="00B95813" w:rsidRDefault="005A54F3" w:rsidP="005A54F3">
      <w:pPr>
        <w:ind w:firstLine="2552"/>
        <w:jc w:val="both"/>
        <w:rPr>
          <w:rFonts w:cs="Arial"/>
          <w:szCs w:val="22"/>
        </w:rPr>
      </w:pPr>
      <w:r w:rsidRPr="00B95813">
        <w:rPr>
          <w:rFonts w:cs="Arial"/>
          <w:szCs w:val="22"/>
        </w:rPr>
        <w:t xml:space="preserve">“Art. 38. A partir de 1 de janeiro, até 16 de março de 2020, </w:t>
      </w:r>
      <w:r w:rsidRPr="00B95813">
        <w:rPr>
          <w:rFonts w:cs="Arial"/>
          <w:szCs w:val="22"/>
        </w:rPr>
        <w:lastRenderedPageBreak/>
        <w:t>cada Gabinete Parlamentar, deverá encaminhar para a Coordenadoria do Orçamento Estadual da ALESC, a totalidade dos planos de trabalho referentes às suas emendas parlamentares impositivas.</w:t>
      </w:r>
    </w:p>
    <w:p w:rsidR="005A54F3" w:rsidRPr="00A05188" w:rsidRDefault="005A54F3" w:rsidP="005A54F3">
      <w:pPr>
        <w:ind w:firstLine="2552"/>
        <w:jc w:val="both"/>
        <w:rPr>
          <w:rFonts w:cs="Arial"/>
          <w:sz w:val="24"/>
          <w:szCs w:val="24"/>
        </w:rPr>
      </w:pPr>
    </w:p>
    <w:p w:rsidR="005A54F3" w:rsidRPr="00B95813" w:rsidRDefault="005A54F3" w:rsidP="005A54F3">
      <w:pPr>
        <w:ind w:firstLine="2552"/>
        <w:jc w:val="both"/>
        <w:rPr>
          <w:rFonts w:cs="Arial"/>
          <w:szCs w:val="22"/>
        </w:rPr>
      </w:pPr>
      <w:r w:rsidRPr="00B95813">
        <w:rPr>
          <w:rFonts w:cs="Arial"/>
          <w:szCs w:val="22"/>
        </w:rPr>
        <w:t>§ 1º Após o recebimento dos planos de trabalho, a ALESC por intermédio da sua Coordenadoria do Orçamento Estadual, encaminhará, em meio digital, nos formatos DOC e XML, à Secretaria de Estado da Casa Civil (SCC), os planos de trabalho, conforme Anexo IV desta Lei para análise e incorporação aos programas de trabalho das unidades executoras.</w:t>
      </w:r>
    </w:p>
    <w:p w:rsidR="005A54F3" w:rsidRPr="00B95813" w:rsidRDefault="005A54F3" w:rsidP="005A54F3">
      <w:pPr>
        <w:ind w:firstLine="2552"/>
        <w:jc w:val="both"/>
        <w:rPr>
          <w:rFonts w:cs="Arial"/>
          <w:szCs w:val="22"/>
        </w:rPr>
      </w:pPr>
    </w:p>
    <w:p w:rsidR="005A54F3" w:rsidRPr="00B95813" w:rsidRDefault="005A54F3" w:rsidP="005A54F3">
      <w:pPr>
        <w:ind w:firstLine="2552"/>
        <w:jc w:val="both"/>
        <w:rPr>
          <w:rFonts w:cs="Arial"/>
          <w:szCs w:val="22"/>
        </w:rPr>
      </w:pPr>
      <w:r w:rsidRPr="00B95813">
        <w:rPr>
          <w:rFonts w:cs="Arial"/>
          <w:szCs w:val="22"/>
        </w:rPr>
        <w:t>§ 2º Após o recebimento dos planos de trabalho de cada parlamentar, a Secretaria de Estado da Casa Civil (SCC), terá até 60 (se</w:t>
      </w:r>
      <w:r w:rsidR="00DF12DE">
        <w:rPr>
          <w:rFonts w:cs="Arial"/>
          <w:szCs w:val="22"/>
        </w:rPr>
        <w:t xml:space="preserve">ssenta) dias </w:t>
      </w:r>
      <w:r w:rsidRPr="00B95813">
        <w:rPr>
          <w:rFonts w:cs="Arial"/>
          <w:szCs w:val="22"/>
        </w:rPr>
        <w:t>para encaminhar à ALESC com cópia ao Gabinete Parlamentar a relação das emendas parlamentares impositivas sem impedimentos e as justificativas daquelas com algum impedimento técnico.</w:t>
      </w:r>
    </w:p>
    <w:p w:rsidR="005A54F3" w:rsidRPr="00B95813" w:rsidRDefault="005A54F3" w:rsidP="005A54F3">
      <w:pPr>
        <w:ind w:firstLine="2552"/>
        <w:jc w:val="both"/>
        <w:rPr>
          <w:rFonts w:cs="Arial"/>
          <w:szCs w:val="22"/>
        </w:rPr>
      </w:pPr>
    </w:p>
    <w:p w:rsidR="005A54F3" w:rsidRPr="00B95813" w:rsidRDefault="005A54F3" w:rsidP="005A54F3">
      <w:pPr>
        <w:ind w:firstLine="2552"/>
        <w:jc w:val="both"/>
        <w:rPr>
          <w:rFonts w:cs="Arial"/>
          <w:szCs w:val="22"/>
        </w:rPr>
      </w:pPr>
      <w:r w:rsidRPr="00B95813">
        <w:rPr>
          <w:rFonts w:cs="Arial"/>
          <w:szCs w:val="22"/>
        </w:rPr>
        <w:t xml:space="preserve">§ 3º Até 30 (trinta) dias após o término do prazo de que trata o </w:t>
      </w:r>
      <w:r w:rsidRPr="00B95813">
        <w:rPr>
          <w:rFonts w:cs="Arial"/>
          <w:szCs w:val="22"/>
        </w:rPr>
        <w:br/>
        <w:t>§ 2º deste artigo, cada Gabinete Parlamentar deverá encaminhar à Coordenadoria do Orçamento Estadual da ALESC, que por sua vez, env</w:t>
      </w:r>
      <w:r w:rsidR="00DF12DE">
        <w:rPr>
          <w:rFonts w:cs="Arial"/>
          <w:szCs w:val="22"/>
        </w:rPr>
        <w:t xml:space="preserve">iará à Secretaria de Estado da </w:t>
      </w:r>
      <w:r w:rsidRPr="00B95813">
        <w:rPr>
          <w:rFonts w:cs="Arial"/>
          <w:szCs w:val="22"/>
        </w:rPr>
        <w:t>Casa Civil (SCC) o novo plano de trabalho da emenda parlamentar impositiva com impedimento técnico ou, se necessário, a sua substituição, nos mesmos parâmetros do § 1º deste artigo.</w:t>
      </w:r>
    </w:p>
    <w:p w:rsidR="00650FD5" w:rsidRPr="00B95813" w:rsidRDefault="00650FD5" w:rsidP="005A54F3">
      <w:pPr>
        <w:ind w:firstLine="2552"/>
        <w:jc w:val="both"/>
        <w:rPr>
          <w:rFonts w:cs="Arial"/>
          <w:szCs w:val="22"/>
        </w:rPr>
      </w:pPr>
    </w:p>
    <w:p w:rsidR="005A54F3" w:rsidRPr="00B95813" w:rsidRDefault="0057012A" w:rsidP="005A54F3">
      <w:pPr>
        <w:ind w:firstLine="2552"/>
        <w:jc w:val="both"/>
        <w:rPr>
          <w:rFonts w:cs="Arial"/>
          <w:szCs w:val="22"/>
        </w:rPr>
      </w:pPr>
      <w:proofErr w:type="gramStart"/>
      <w:r>
        <w:rPr>
          <w:rFonts w:cs="Arial"/>
          <w:szCs w:val="22"/>
        </w:rPr>
        <w:t>§ 4º</w:t>
      </w:r>
      <w:r w:rsidR="005A54F3" w:rsidRPr="00B95813">
        <w:rPr>
          <w:rFonts w:cs="Arial"/>
          <w:szCs w:val="22"/>
        </w:rPr>
        <w:t xml:space="preserve"> O Poder Executivo, por meio do órgão central do Sistema Administrativo de Planejamento e Orçamento, manterá no Portal do Acompanhamento Físico e Financeiro do Plano Plurianual, com vistas ao monitoramento físico e financeiro, as emendas parlament</w:t>
      </w:r>
      <w:r w:rsidR="0094736B">
        <w:rPr>
          <w:rFonts w:cs="Arial"/>
          <w:szCs w:val="22"/>
        </w:rPr>
        <w:t xml:space="preserve">ares impositivas constantes do </w:t>
      </w:r>
      <w:r w:rsidR="005A54F3" w:rsidRPr="00B95813">
        <w:rPr>
          <w:rFonts w:cs="Arial"/>
          <w:szCs w:val="22"/>
        </w:rPr>
        <w:t>orçamento anual,</w:t>
      </w:r>
      <w:r w:rsidR="0094736B">
        <w:rPr>
          <w:rFonts w:cs="Arial"/>
          <w:szCs w:val="22"/>
        </w:rPr>
        <w:t xml:space="preserve"> </w:t>
      </w:r>
      <w:r w:rsidR="005A54F3" w:rsidRPr="00B95813">
        <w:rPr>
          <w:rFonts w:cs="Arial"/>
          <w:szCs w:val="22"/>
        </w:rPr>
        <w:t>destacadas como Objeto Especial - Eme</w:t>
      </w:r>
      <w:r w:rsidR="00650FD5" w:rsidRPr="00B95813">
        <w:rPr>
          <w:rFonts w:cs="Arial"/>
          <w:szCs w:val="22"/>
        </w:rPr>
        <w:t>ndas Parlamentares Impositivas.”</w:t>
      </w:r>
      <w:proofErr w:type="gramEnd"/>
      <w:r w:rsidR="00650FD5" w:rsidRPr="00B95813">
        <w:rPr>
          <w:rFonts w:cs="Arial"/>
          <w:szCs w:val="22"/>
        </w:rPr>
        <w:t xml:space="preserve"> </w:t>
      </w:r>
      <w:r w:rsidR="005A54F3" w:rsidRPr="00B95813">
        <w:rPr>
          <w:rFonts w:cs="Arial"/>
          <w:szCs w:val="22"/>
        </w:rPr>
        <w:t>(NR)</w:t>
      </w:r>
    </w:p>
    <w:p w:rsidR="00650FD5" w:rsidRPr="00B95813" w:rsidRDefault="00650FD5" w:rsidP="005A54F3">
      <w:pPr>
        <w:ind w:firstLine="2552"/>
        <w:jc w:val="both"/>
        <w:rPr>
          <w:rFonts w:cs="Arial"/>
          <w:szCs w:val="22"/>
        </w:rPr>
      </w:pPr>
    </w:p>
    <w:p w:rsidR="005A54F3" w:rsidRPr="00B95813" w:rsidRDefault="005A54F3" w:rsidP="005A54F3">
      <w:pPr>
        <w:ind w:firstLine="2552"/>
        <w:jc w:val="both"/>
        <w:rPr>
          <w:rFonts w:cs="Arial"/>
          <w:szCs w:val="22"/>
        </w:rPr>
      </w:pPr>
      <w:r w:rsidRPr="00B95813">
        <w:rPr>
          <w:rFonts w:cs="Arial"/>
          <w:szCs w:val="22"/>
        </w:rPr>
        <w:t>Art. 18. O art. 40 da Lei nº 17.566, de 7 de agosto de 2018, passa a vigorar com a seguinte redação:</w:t>
      </w:r>
    </w:p>
    <w:p w:rsidR="005A54F3" w:rsidRPr="00B95813" w:rsidRDefault="005A54F3" w:rsidP="005A54F3">
      <w:pPr>
        <w:ind w:firstLine="2552"/>
        <w:jc w:val="both"/>
        <w:rPr>
          <w:rFonts w:cs="Arial"/>
          <w:szCs w:val="22"/>
        </w:rPr>
      </w:pPr>
    </w:p>
    <w:p w:rsidR="005A54F3" w:rsidRPr="00B95813" w:rsidRDefault="00650FD5" w:rsidP="005A54F3">
      <w:pPr>
        <w:ind w:firstLine="2552"/>
        <w:jc w:val="both"/>
        <w:rPr>
          <w:rFonts w:cs="Arial"/>
          <w:szCs w:val="22"/>
        </w:rPr>
      </w:pPr>
      <w:r w:rsidRPr="00B95813">
        <w:rPr>
          <w:rFonts w:cs="Arial"/>
          <w:szCs w:val="22"/>
        </w:rPr>
        <w:t>“</w:t>
      </w:r>
      <w:r w:rsidR="005A54F3" w:rsidRPr="00B95813">
        <w:rPr>
          <w:rFonts w:cs="Arial"/>
          <w:szCs w:val="22"/>
        </w:rPr>
        <w:t>Art. 40. As dotações orçamentárias destinadas ao atendimento das emendas parlamen</w:t>
      </w:r>
      <w:r w:rsidRPr="00B95813">
        <w:rPr>
          <w:rFonts w:cs="Arial"/>
          <w:szCs w:val="22"/>
        </w:rPr>
        <w:t>tares impositivas de que trata esta Seção, estando compatíveis com</w:t>
      </w:r>
      <w:r w:rsidR="005A54F3" w:rsidRPr="00B95813">
        <w:rPr>
          <w:rFonts w:cs="Arial"/>
          <w:szCs w:val="22"/>
        </w:rPr>
        <w:t xml:space="preserve"> os</w:t>
      </w:r>
      <w:r w:rsidRPr="00B95813">
        <w:rPr>
          <w:rFonts w:cs="Arial"/>
          <w:szCs w:val="22"/>
        </w:rPr>
        <w:t xml:space="preserve"> objetos propostos, seguirão a </w:t>
      </w:r>
      <w:r w:rsidR="005A54F3" w:rsidRPr="00B95813">
        <w:rPr>
          <w:rFonts w:cs="Arial"/>
          <w:szCs w:val="22"/>
        </w:rPr>
        <w:t>programação finance</w:t>
      </w:r>
      <w:r w:rsidRPr="00B95813">
        <w:rPr>
          <w:rFonts w:cs="Arial"/>
          <w:szCs w:val="22"/>
        </w:rPr>
        <w:t xml:space="preserve">ira e o cronograma de execução mensal de </w:t>
      </w:r>
      <w:proofErr w:type="gramStart"/>
      <w:r w:rsidRPr="00B95813">
        <w:rPr>
          <w:rFonts w:cs="Arial"/>
          <w:szCs w:val="22"/>
        </w:rPr>
        <w:t>desembolso estabelecidos</w:t>
      </w:r>
      <w:proofErr w:type="gramEnd"/>
      <w:r w:rsidRPr="00B95813">
        <w:rPr>
          <w:rFonts w:cs="Arial"/>
          <w:szCs w:val="22"/>
        </w:rPr>
        <w:t xml:space="preserve"> </w:t>
      </w:r>
      <w:r w:rsidR="005A54F3" w:rsidRPr="00B95813">
        <w:rPr>
          <w:rFonts w:cs="Arial"/>
          <w:szCs w:val="22"/>
        </w:rPr>
        <w:t>pela SEF, devendo o desembolso ser pago no respectivo exercíc</w:t>
      </w:r>
      <w:r w:rsidRPr="00B95813">
        <w:rPr>
          <w:rFonts w:cs="Arial"/>
          <w:szCs w:val="22"/>
        </w:rPr>
        <w:t xml:space="preserve">io financeiro e no subsequente.” </w:t>
      </w:r>
      <w:r w:rsidR="005A54F3" w:rsidRPr="00B95813">
        <w:rPr>
          <w:rFonts w:cs="Arial"/>
          <w:szCs w:val="22"/>
        </w:rPr>
        <w:t>(NR)</w:t>
      </w:r>
    </w:p>
    <w:p w:rsidR="00650FD5" w:rsidRPr="00B95813" w:rsidRDefault="00650FD5" w:rsidP="005A54F3">
      <w:pPr>
        <w:ind w:firstLine="2552"/>
        <w:jc w:val="both"/>
        <w:rPr>
          <w:rFonts w:cs="Arial"/>
          <w:szCs w:val="22"/>
        </w:rPr>
      </w:pPr>
    </w:p>
    <w:p w:rsidR="005A54F3" w:rsidRPr="00B95813" w:rsidRDefault="005A54F3" w:rsidP="005A54F3">
      <w:pPr>
        <w:ind w:firstLine="2552"/>
        <w:jc w:val="both"/>
        <w:rPr>
          <w:rFonts w:cs="Arial"/>
          <w:szCs w:val="22"/>
        </w:rPr>
      </w:pPr>
      <w:r w:rsidRPr="00B95813">
        <w:rPr>
          <w:rFonts w:cs="Arial"/>
          <w:szCs w:val="22"/>
        </w:rPr>
        <w:t>Art. 19. Esta Lei entra em vigor em 1º de janeiro de 2020.</w:t>
      </w:r>
    </w:p>
    <w:p w:rsidR="0065695E" w:rsidRPr="00B95813" w:rsidRDefault="0065695E" w:rsidP="0065695E">
      <w:pPr>
        <w:ind w:firstLine="2552"/>
        <w:jc w:val="both"/>
        <w:rPr>
          <w:rFonts w:cs="Arial"/>
          <w:szCs w:val="22"/>
        </w:rPr>
      </w:pPr>
    </w:p>
    <w:p w:rsidR="007C3940" w:rsidRPr="00B95813" w:rsidRDefault="0065695E" w:rsidP="0065695E">
      <w:pPr>
        <w:ind w:firstLine="2552"/>
        <w:jc w:val="both"/>
        <w:rPr>
          <w:rFonts w:cs="Arial"/>
          <w:szCs w:val="22"/>
        </w:rPr>
      </w:pPr>
      <w:r w:rsidRPr="00B95813">
        <w:rPr>
          <w:rFonts w:cs="Arial"/>
          <w:szCs w:val="22"/>
        </w:rPr>
        <w:t>Florianópolis,</w:t>
      </w:r>
      <w:r w:rsidR="00F73BE2">
        <w:rPr>
          <w:rFonts w:cs="Arial"/>
          <w:szCs w:val="22"/>
        </w:rPr>
        <w:t xml:space="preserve"> 26 de dezembro de 2019. </w:t>
      </w:r>
      <w:bookmarkStart w:id="0" w:name="_GoBack"/>
      <w:bookmarkEnd w:id="0"/>
    </w:p>
    <w:p w:rsidR="007C3940" w:rsidRPr="00B95813" w:rsidRDefault="007C3940" w:rsidP="006C4209">
      <w:pPr>
        <w:pStyle w:val="A281071"/>
        <w:ind w:left="0" w:right="0" w:firstLine="2552"/>
        <w:rPr>
          <w:rFonts w:ascii="Arial" w:hAnsi="Arial" w:cs="Arial"/>
          <w:sz w:val="22"/>
          <w:szCs w:val="22"/>
        </w:rPr>
      </w:pPr>
    </w:p>
    <w:p w:rsidR="007C3940" w:rsidRPr="00B95813" w:rsidRDefault="007C3940" w:rsidP="006C4209">
      <w:pPr>
        <w:pStyle w:val="A281071"/>
        <w:ind w:left="0" w:right="0" w:firstLine="2552"/>
        <w:rPr>
          <w:rFonts w:ascii="Arial" w:hAnsi="Arial" w:cs="Arial"/>
          <w:sz w:val="22"/>
          <w:szCs w:val="22"/>
        </w:rPr>
      </w:pPr>
    </w:p>
    <w:p w:rsidR="007C3940" w:rsidRPr="00B95813" w:rsidRDefault="007C3940" w:rsidP="006C4209">
      <w:pPr>
        <w:pStyle w:val="A281071"/>
        <w:ind w:left="0" w:right="0" w:firstLine="2552"/>
        <w:rPr>
          <w:rFonts w:ascii="Arial" w:hAnsi="Arial" w:cs="Arial"/>
          <w:sz w:val="22"/>
          <w:szCs w:val="22"/>
        </w:rPr>
      </w:pPr>
    </w:p>
    <w:p w:rsidR="007C3940" w:rsidRPr="00B95813" w:rsidRDefault="007C3940" w:rsidP="006C4209">
      <w:pPr>
        <w:pStyle w:val="A281071"/>
        <w:ind w:left="0" w:right="0" w:firstLine="2552"/>
        <w:rPr>
          <w:rFonts w:ascii="Arial" w:hAnsi="Arial" w:cs="Arial"/>
          <w:sz w:val="22"/>
          <w:szCs w:val="22"/>
        </w:rPr>
      </w:pPr>
    </w:p>
    <w:p w:rsidR="007D1E4F" w:rsidRPr="00B95813" w:rsidRDefault="007D1E4F" w:rsidP="007D1E4F">
      <w:pPr>
        <w:tabs>
          <w:tab w:val="left" w:pos="8788"/>
        </w:tabs>
        <w:ind w:right="-1"/>
        <w:jc w:val="center"/>
        <w:rPr>
          <w:rFonts w:cs="Arial"/>
          <w:b/>
          <w:caps/>
          <w:szCs w:val="22"/>
        </w:rPr>
      </w:pPr>
      <w:r w:rsidRPr="00B95813">
        <w:rPr>
          <w:rFonts w:cs="Arial"/>
          <w:b/>
          <w:caps/>
          <w:szCs w:val="22"/>
        </w:rPr>
        <w:t>CARLOS MOISÉS DA SILVA</w:t>
      </w:r>
    </w:p>
    <w:p w:rsidR="007C3940" w:rsidRPr="00B95813" w:rsidRDefault="007C3940" w:rsidP="00946998">
      <w:pPr>
        <w:tabs>
          <w:tab w:val="left" w:pos="8788"/>
        </w:tabs>
        <w:ind w:right="-1"/>
        <w:jc w:val="center"/>
        <w:rPr>
          <w:rFonts w:cs="Arial"/>
          <w:szCs w:val="22"/>
        </w:rPr>
      </w:pPr>
      <w:r w:rsidRPr="00B95813">
        <w:rPr>
          <w:rFonts w:cs="Arial"/>
          <w:szCs w:val="22"/>
        </w:rPr>
        <w:t>Governador do Estado</w:t>
      </w:r>
    </w:p>
    <w:sectPr w:rsidR="007C3940" w:rsidRPr="00B95813" w:rsidSect="00FA4F12">
      <w:headerReference w:type="even" r:id="rId7"/>
      <w:headerReference w:type="default" r:id="rId8"/>
      <w:footerReference w:type="even" r:id="rId9"/>
      <w:footerReference w:type="default" r:id="rId10"/>
      <w:pgSz w:w="11907" w:h="16840" w:code="9"/>
      <w:pgMar w:top="1418" w:right="1418" w:bottom="1418"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D97" w:rsidRDefault="00753D97">
      <w:r>
        <w:separator/>
      </w:r>
    </w:p>
  </w:endnote>
  <w:endnote w:type="continuationSeparator" w:id="1">
    <w:p w:rsidR="00753D97" w:rsidRDefault="00753D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outhern">
    <w:altName w:val="Impac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D97" w:rsidRDefault="005C046D">
    <w:pPr>
      <w:pStyle w:val="Rodap"/>
      <w:framePr w:wrap="around" w:vAnchor="text" w:hAnchor="margin" w:xAlign="center" w:y="1"/>
      <w:rPr>
        <w:rStyle w:val="Nmerodepgina"/>
      </w:rPr>
    </w:pPr>
    <w:r>
      <w:rPr>
        <w:rStyle w:val="Nmerodepgina"/>
      </w:rPr>
      <w:fldChar w:fldCharType="begin"/>
    </w:r>
    <w:r w:rsidR="00753D97">
      <w:rPr>
        <w:rStyle w:val="Nmerodepgina"/>
      </w:rPr>
      <w:instrText xml:space="preserve">PAGE  </w:instrText>
    </w:r>
    <w:r>
      <w:rPr>
        <w:rStyle w:val="Nmerodepgina"/>
      </w:rPr>
      <w:fldChar w:fldCharType="end"/>
    </w:r>
  </w:p>
  <w:p w:rsidR="00753D97" w:rsidRDefault="00753D97">
    <w:pPr>
      <w:pStyle w:val="Rodap"/>
    </w:pPr>
  </w:p>
  <w:p w:rsidR="00753D97" w:rsidRDefault="00753D97"/>
  <w:p w:rsidR="00753D97" w:rsidRDefault="00753D97"/>
  <w:p w:rsidR="00753D97" w:rsidRDefault="00753D97"/>
  <w:p w:rsidR="00753D97" w:rsidRDefault="00753D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8824933"/>
      <w:docPartObj>
        <w:docPartGallery w:val="Page Numbers (Bottom of Page)"/>
        <w:docPartUnique/>
      </w:docPartObj>
    </w:sdtPr>
    <w:sdtContent>
      <w:p w:rsidR="00753D97" w:rsidRDefault="005C046D">
        <w:pPr>
          <w:pStyle w:val="Rodap"/>
          <w:jc w:val="center"/>
        </w:pPr>
        <w:r w:rsidRPr="002C15EE">
          <w:rPr>
            <w:sz w:val="18"/>
            <w:szCs w:val="18"/>
          </w:rPr>
          <w:fldChar w:fldCharType="begin"/>
        </w:r>
        <w:r w:rsidR="00753D97" w:rsidRPr="002C15EE">
          <w:rPr>
            <w:sz w:val="18"/>
            <w:szCs w:val="18"/>
          </w:rPr>
          <w:instrText>PAGE   \* MERGEFORMAT</w:instrText>
        </w:r>
        <w:r w:rsidRPr="002C15EE">
          <w:rPr>
            <w:sz w:val="18"/>
            <w:szCs w:val="18"/>
          </w:rPr>
          <w:fldChar w:fldCharType="separate"/>
        </w:r>
        <w:r w:rsidR="00BF7576">
          <w:rPr>
            <w:noProof/>
            <w:sz w:val="18"/>
            <w:szCs w:val="18"/>
          </w:rPr>
          <w:t>10</w:t>
        </w:r>
        <w:r w:rsidRPr="002C15EE">
          <w:rPr>
            <w:sz w:val="18"/>
            <w:szCs w:val="18"/>
          </w:rPr>
          <w:fldChar w:fldCharType="end"/>
        </w:r>
      </w:p>
    </w:sdtContent>
  </w:sdt>
  <w:p w:rsidR="00753D97" w:rsidRPr="00946998" w:rsidRDefault="005C046D">
    <w:pPr>
      <w:pStyle w:val="Rodap"/>
      <w:rPr>
        <w:rFonts w:cs="Arial"/>
        <w:sz w:val="10"/>
      </w:rPr>
    </w:pPr>
    <w:fldSimple w:instr=" FILENAME \* MERGEFORMAT ">
      <w:r w:rsidR="00753D97">
        <w:rPr>
          <w:rFonts w:cs="Arial"/>
          <w:noProof/>
          <w:sz w:val="10"/>
        </w:rPr>
        <w:t>Lsn_352_19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D97" w:rsidRDefault="00753D97">
      <w:r>
        <w:separator/>
      </w:r>
    </w:p>
  </w:footnote>
  <w:footnote w:type="continuationSeparator" w:id="1">
    <w:p w:rsidR="00753D97" w:rsidRDefault="00753D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D97" w:rsidRDefault="00753D97">
    <w:pPr>
      <w:pStyle w:val="Cabealho"/>
    </w:pPr>
  </w:p>
  <w:p w:rsidR="00753D97" w:rsidRDefault="00753D97"/>
  <w:p w:rsidR="00753D97" w:rsidRDefault="00753D97"/>
  <w:p w:rsidR="00753D97" w:rsidRDefault="00753D97"/>
  <w:p w:rsidR="00753D97" w:rsidRDefault="00753D9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89" w:type="dxa"/>
      <w:tblLayout w:type="fixed"/>
      <w:tblCellMar>
        <w:left w:w="0" w:type="dxa"/>
        <w:right w:w="0" w:type="dxa"/>
      </w:tblCellMar>
      <w:tblLook w:val="0000"/>
    </w:tblPr>
    <w:tblGrid>
      <w:gridCol w:w="777"/>
      <w:gridCol w:w="8012"/>
    </w:tblGrid>
    <w:tr w:rsidR="00753D97">
      <w:trPr>
        <w:cantSplit/>
      </w:trPr>
      <w:tc>
        <w:tcPr>
          <w:tcW w:w="777" w:type="dxa"/>
          <w:vAlign w:val="center"/>
        </w:tcPr>
        <w:p w:rsidR="00753D97" w:rsidRDefault="00753D97" w:rsidP="0091586B">
          <w:pPr>
            <w:pStyle w:val="Cabealho"/>
            <w:rPr>
              <w:rFonts w:ascii="Times New Roman" w:hAnsi="Times New Roman"/>
              <w:sz w:val="24"/>
            </w:rPr>
          </w:pPr>
          <w:r>
            <w:rPr>
              <w:noProof/>
            </w:rPr>
            <w:drawing>
              <wp:inline distT="0" distB="0" distL="0" distR="0">
                <wp:extent cx="437515" cy="524510"/>
                <wp:effectExtent l="0" t="0" r="635"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7515" cy="524510"/>
                        </a:xfrm>
                        <a:prstGeom prst="rect">
                          <a:avLst/>
                        </a:prstGeom>
                        <a:noFill/>
                        <a:ln>
                          <a:noFill/>
                        </a:ln>
                      </pic:spPr>
                    </pic:pic>
                  </a:graphicData>
                </a:graphic>
              </wp:inline>
            </w:drawing>
          </w:r>
        </w:p>
      </w:tc>
      <w:tc>
        <w:tcPr>
          <w:tcW w:w="8012" w:type="dxa"/>
          <w:vAlign w:val="center"/>
        </w:tcPr>
        <w:p w:rsidR="00753D97" w:rsidRPr="00946998" w:rsidRDefault="00753D97">
          <w:pPr>
            <w:pStyle w:val="Cabealho"/>
            <w:rPr>
              <w:rFonts w:cs="Arial"/>
              <w:b/>
              <w:sz w:val="24"/>
            </w:rPr>
          </w:pPr>
          <w:r w:rsidRPr="00946998">
            <w:rPr>
              <w:rFonts w:cs="Arial"/>
              <w:b/>
              <w:sz w:val="24"/>
            </w:rPr>
            <w:t>ESTADO DE SANTA CATARINA</w:t>
          </w:r>
        </w:p>
      </w:tc>
    </w:tr>
  </w:tbl>
  <w:p w:rsidR="00753D97" w:rsidRDefault="00753D9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0"/>
    <w:footnote w:id="1"/>
  </w:footnotePr>
  <w:endnotePr>
    <w:endnote w:id="0"/>
    <w:endnote w:id="1"/>
  </w:endnotePr>
  <w:compat/>
  <w:rsids>
    <w:rsidRoot w:val="00E06D63"/>
    <w:rsid w:val="00000977"/>
    <w:rsid w:val="000427B4"/>
    <w:rsid w:val="00046D03"/>
    <w:rsid w:val="00047BBC"/>
    <w:rsid w:val="000516BA"/>
    <w:rsid w:val="00065744"/>
    <w:rsid w:val="000C25C3"/>
    <w:rsid w:val="00105CD6"/>
    <w:rsid w:val="0014081A"/>
    <w:rsid w:val="00152BBB"/>
    <w:rsid w:val="00164A10"/>
    <w:rsid w:val="0019677C"/>
    <w:rsid w:val="001A5D67"/>
    <w:rsid w:val="001C0BDB"/>
    <w:rsid w:val="001E1827"/>
    <w:rsid w:val="001E1D3B"/>
    <w:rsid w:val="001E1D9F"/>
    <w:rsid w:val="002056BE"/>
    <w:rsid w:val="00251C8C"/>
    <w:rsid w:val="0026516F"/>
    <w:rsid w:val="00282A89"/>
    <w:rsid w:val="00291983"/>
    <w:rsid w:val="002C15EE"/>
    <w:rsid w:val="002C4BE5"/>
    <w:rsid w:val="002D5F9A"/>
    <w:rsid w:val="002E6C5B"/>
    <w:rsid w:val="00336AB8"/>
    <w:rsid w:val="00390937"/>
    <w:rsid w:val="003B6704"/>
    <w:rsid w:val="00414E69"/>
    <w:rsid w:val="0042501B"/>
    <w:rsid w:val="00425C93"/>
    <w:rsid w:val="00456C01"/>
    <w:rsid w:val="00457E6B"/>
    <w:rsid w:val="004606FD"/>
    <w:rsid w:val="00473789"/>
    <w:rsid w:val="004E625E"/>
    <w:rsid w:val="004F39A2"/>
    <w:rsid w:val="004F4D08"/>
    <w:rsid w:val="004F6B29"/>
    <w:rsid w:val="0057012A"/>
    <w:rsid w:val="00584CFF"/>
    <w:rsid w:val="00586681"/>
    <w:rsid w:val="005A54F3"/>
    <w:rsid w:val="005A6E05"/>
    <w:rsid w:val="005C046D"/>
    <w:rsid w:val="005D0A16"/>
    <w:rsid w:val="006035AF"/>
    <w:rsid w:val="00650FD5"/>
    <w:rsid w:val="0065695E"/>
    <w:rsid w:val="00676D25"/>
    <w:rsid w:val="00680434"/>
    <w:rsid w:val="006B2D18"/>
    <w:rsid w:val="006B4018"/>
    <w:rsid w:val="006C4209"/>
    <w:rsid w:val="006D31B1"/>
    <w:rsid w:val="006D5DA9"/>
    <w:rsid w:val="006F173A"/>
    <w:rsid w:val="0070395E"/>
    <w:rsid w:val="00705C60"/>
    <w:rsid w:val="00713A2A"/>
    <w:rsid w:val="00736058"/>
    <w:rsid w:val="00745681"/>
    <w:rsid w:val="007457C1"/>
    <w:rsid w:val="007537BC"/>
    <w:rsid w:val="00753D97"/>
    <w:rsid w:val="00754FEB"/>
    <w:rsid w:val="00755D34"/>
    <w:rsid w:val="007757E0"/>
    <w:rsid w:val="007944C6"/>
    <w:rsid w:val="007C3940"/>
    <w:rsid w:val="007D1E4F"/>
    <w:rsid w:val="007F3481"/>
    <w:rsid w:val="00835465"/>
    <w:rsid w:val="00836E56"/>
    <w:rsid w:val="008413AD"/>
    <w:rsid w:val="00864EFC"/>
    <w:rsid w:val="00892F25"/>
    <w:rsid w:val="0090510E"/>
    <w:rsid w:val="0091586B"/>
    <w:rsid w:val="0093685F"/>
    <w:rsid w:val="00946998"/>
    <w:rsid w:val="0094736B"/>
    <w:rsid w:val="00972E06"/>
    <w:rsid w:val="0098414A"/>
    <w:rsid w:val="009A19B3"/>
    <w:rsid w:val="00A04ECB"/>
    <w:rsid w:val="00A05188"/>
    <w:rsid w:val="00A454B7"/>
    <w:rsid w:val="00A51119"/>
    <w:rsid w:val="00A73436"/>
    <w:rsid w:val="00AA7B2C"/>
    <w:rsid w:val="00AB7A31"/>
    <w:rsid w:val="00AD2250"/>
    <w:rsid w:val="00AD4C4A"/>
    <w:rsid w:val="00AE0381"/>
    <w:rsid w:val="00AE13E2"/>
    <w:rsid w:val="00AF3722"/>
    <w:rsid w:val="00B035E0"/>
    <w:rsid w:val="00B07B7A"/>
    <w:rsid w:val="00B513D0"/>
    <w:rsid w:val="00B64E6A"/>
    <w:rsid w:val="00B65379"/>
    <w:rsid w:val="00B77AEB"/>
    <w:rsid w:val="00B80A55"/>
    <w:rsid w:val="00B93D04"/>
    <w:rsid w:val="00B95813"/>
    <w:rsid w:val="00BA1359"/>
    <w:rsid w:val="00BF54C9"/>
    <w:rsid w:val="00BF7313"/>
    <w:rsid w:val="00BF7576"/>
    <w:rsid w:val="00BF7C95"/>
    <w:rsid w:val="00C42E37"/>
    <w:rsid w:val="00C4644E"/>
    <w:rsid w:val="00C62B8C"/>
    <w:rsid w:val="00C8054C"/>
    <w:rsid w:val="00C965ED"/>
    <w:rsid w:val="00CA7794"/>
    <w:rsid w:val="00CB0977"/>
    <w:rsid w:val="00CF0440"/>
    <w:rsid w:val="00D005E6"/>
    <w:rsid w:val="00D14AC3"/>
    <w:rsid w:val="00D47287"/>
    <w:rsid w:val="00D64E96"/>
    <w:rsid w:val="00D7411D"/>
    <w:rsid w:val="00D81A33"/>
    <w:rsid w:val="00D85D45"/>
    <w:rsid w:val="00D86B77"/>
    <w:rsid w:val="00D965C9"/>
    <w:rsid w:val="00DC6CCA"/>
    <w:rsid w:val="00DF12DE"/>
    <w:rsid w:val="00DF1B23"/>
    <w:rsid w:val="00E05337"/>
    <w:rsid w:val="00E06D63"/>
    <w:rsid w:val="00E33EDD"/>
    <w:rsid w:val="00E53D70"/>
    <w:rsid w:val="00E77930"/>
    <w:rsid w:val="00EA3DE1"/>
    <w:rsid w:val="00EB33B2"/>
    <w:rsid w:val="00EC1AD3"/>
    <w:rsid w:val="00EE1130"/>
    <w:rsid w:val="00EE341B"/>
    <w:rsid w:val="00EE4FC2"/>
    <w:rsid w:val="00EF1817"/>
    <w:rsid w:val="00F273D1"/>
    <w:rsid w:val="00F279D8"/>
    <w:rsid w:val="00F73BE2"/>
    <w:rsid w:val="00F75BC5"/>
    <w:rsid w:val="00F76E2D"/>
    <w:rsid w:val="00F80CBB"/>
    <w:rsid w:val="00FA4F12"/>
    <w:rsid w:val="00FC2777"/>
    <w:rsid w:val="00FF5B4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46D"/>
    <w:pPr>
      <w:widowControl w:val="0"/>
    </w:pPr>
    <w:rPr>
      <w:rFonts w:ascii="Arial" w:hAnsi="Arial"/>
      <w:color w:val="000000"/>
      <w:sz w:val="22"/>
    </w:rPr>
  </w:style>
  <w:style w:type="paragraph" w:styleId="Ttulo1">
    <w:name w:val="heading 1"/>
    <w:basedOn w:val="Normal"/>
    <w:next w:val="Normal"/>
    <w:qFormat/>
    <w:rsid w:val="005C046D"/>
    <w:pPr>
      <w:keepNext/>
      <w:spacing w:line="-320" w:lineRule="auto"/>
      <w:jc w:val="center"/>
      <w:outlineLvl w:val="0"/>
    </w:pPr>
    <w:rPr>
      <w:rFonts w:ascii="Southern" w:hAnsi="Southern"/>
      <w:b/>
      <w:sz w:val="24"/>
    </w:rPr>
  </w:style>
  <w:style w:type="paragraph" w:styleId="Ttulo2">
    <w:name w:val="heading 2"/>
    <w:basedOn w:val="Normal"/>
    <w:next w:val="Normal"/>
    <w:qFormat/>
    <w:rsid w:val="005C046D"/>
    <w:pPr>
      <w:keepNext/>
      <w:jc w:val="center"/>
      <w:outlineLvl w:val="1"/>
    </w:pPr>
    <w:rPr>
      <w:b/>
    </w:rPr>
  </w:style>
  <w:style w:type="paragraph" w:styleId="Ttulo3">
    <w:name w:val="heading 3"/>
    <w:basedOn w:val="Normal"/>
    <w:next w:val="LDB"/>
    <w:qFormat/>
    <w:rsid w:val="005C046D"/>
    <w:pPr>
      <w:keepNext/>
      <w:spacing w:before="240" w:after="120"/>
      <w:jc w:val="center"/>
      <w:outlineLvl w:val="2"/>
    </w:pPr>
    <w:rPr>
      <w:rFonts w:ascii="Times New Roman" w:hAnsi="Times New Roman"/>
      <w:b/>
      <w:caps/>
      <w:color w:val="auto"/>
      <w:sz w:val="24"/>
      <w:u w:val="single"/>
    </w:rPr>
  </w:style>
  <w:style w:type="paragraph" w:styleId="Ttulo4">
    <w:name w:val="heading 4"/>
    <w:basedOn w:val="Normal"/>
    <w:next w:val="Normal"/>
    <w:qFormat/>
    <w:rsid w:val="005C046D"/>
    <w:pPr>
      <w:keepNext/>
      <w:widowControl/>
      <w:spacing w:line="-320" w:lineRule="auto"/>
      <w:jc w:val="both"/>
      <w:outlineLvl w:val="3"/>
    </w:pPr>
    <w:rPr>
      <w:rFonts w:ascii="Southern" w:hAnsi="Southern"/>
      <w:b/>
      <w:sz w:val="24"/>
    </w:rPr>
  </w:style>
  <w:style w:type="paragraph" w:styleId="Ttulo5">
    <w:name w:val="heading 5"/>
    <w:basedOn w:val="Normal"/>
    <w:next w:val="Normal"/>
    <w:qFormat/>
    <w:rsid w:val="005C046D"/>
    <w:pPr>
      <w:keepNext/>
      <w:ind w:firstLine="2155"/>
      <w:jc w:val="both"/>
      <w:outlineLvl w:val="4"/>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DB">
    <w:name w:val="LDB"/>
    <w:basedOn w:val="Normal"/>
    <w:rsid w:val="005C046D"/>
    <w:pPr>
      <w:spacing w:before="120" w:after="120"/>
      <w:jc w:val="both"/>
    </w:pPr>
    <w:rPr>
      <w:rFonts w:ascii="Times New Roman" w:hAnsi="Times New Roman"/>
      <w:color w:val="auto"/>
      <w:sz w:val="24"/>
    </w:rPr>
  </w:style>
  <w:style w:type="character" w:styleId="Nmerodepgina">
    <w:name w:val="page number"/>
    <w:basedOn w:val="Fontepargpadro"/>
    <w:rsid w:val="005C046D"/>
  </w:style>
  <w:style w:type="paragraph" w:styleId="Cabealho">
    <w:name w:val="header"/>
    <w:basedOn w:val="Normal"/>
    <w:rsid w:val="005C046D"/>
    <w:pPr>
      <w:tabs>
        <w:tab w:val="center" w:pos="4419"/>
        <w:tab w:val="right" w:pos="8838"/>
      </w:tabs>
    </w:pPr>
    <w:rPr>
      <w:color w:val="auto"/>
      <w:sz w:val="20"/>
    </w:rPr>
  </w:style>
  <w:style w:type="paragraph" w:styleId="Rodap">
    <w:name w:val="footer"/>
    <w:basedOn w:val="Normal"/>
    <w:link w:val="RodapChar"/>
    <w:uiPriority w:val="99"/>
    <w:rsid w:val="005C046D"/>
    <w:pPr>
      <w:tabs>
        <w:tab w:val="center" w:pos="4419"/>
        <w:tab w:val="right" w:pos="8838"/>
      </w:tabs>
    </w:pPr>
    <w:rPr>
      <w:color w:val="auto"/>
      <w:sz w:val="20"/>
    </w:rPr>
  </w:style>
  <w:style w:type="paragraph" w:customStyle="1" w:styleId="Corpodetexto21">
    <w:name w:val="Corpo de texto 21"/>
    <w:basedOn w:val="Normal"/>
    <w:rsid w:val="005C046D"/>
    <w:pPr>
      <w:ind w:firstLine="1843"/>
      <w:jc w:val="both"/>
    </w:pPr>
    <w:rPr>
      <w:rFonts w:ascii="Southern" w:hAnsi="Southern"/>
      <w:sz w:val="24"/>
    </w:rPr>
  </w:style>
  <w:style w:type="paragraph" w:customStyle="1" w:styleId="Recuodecorpodetexto21">
    <w:name w:val="Recuo de corpo de texto 21"/>
    <w:basedOn w:val="Normal"/>
    <w:rsid w:val="005C046D"/>
    <w:pPr>
      <w:ind w:firstLine="2489"/>
      <w:jc w:val="both"/>
    </w:pPr>
    <w:rPr>
      <w:rFonts w:ascii="Southern" w:hAnsi="Southern"/>
      <w:sz w:val="24"/>
    </w:rPr>
  </w:style>
  <w:style w:type="paragraph" w:customStyle="1" w:styleId="Recuodecorpodetexto31">
    <w:name w:val="Recuo de corpo de texto 31"/>
    <w:basedOn w:val="Normal"/>
    <w:rsid w:val="005C046D"/>
    <w:pPr>
      <w:ind w:firstLine="1843"/>
      <w:jc w:val="both"/>
    </w:pPr>
    <w:rPr>
      <w:rFonts w:ascii="Southern" w:hAnsi="Southern"/>
    </w:rPr>
  </w:style>
  <w:style w:type="paragraph" w:customStyle="1" w:styleId="A282868">
    <w:name w:val="_A282868"/>
    <w:rsid w:val="005C046D"/>
    <w:pPr>
      <w:ind w:left="4032" w:right="1008"/>
      <w:jc w:val="both"/>
    </w:pPr>
    <w:rPr>
      <w:color w:val="000000"/>
      <w:sz w:val="24"/>
    </w:rPr>
  </w:style>
  <w:style w:type="paragraph" w:customStyle="1" w:styleId="A280168">
    <w:name w:val="_A280168"/>
    <w:rsid w:val="005C046D"/>
    <w:pPr>
      <w:ind w:left="144" w:right="1008" w:firstLine="3888"/>
      <w:jc w:val="both"/>
    </w:pPr>
    <w:rPr>
      <w:color w:val="000000"/>
      <w:sz w:val="24"/>
    </w:rPr>
  </w:style>
  <w:style w:type="paragraph" w:customStyle="1" w:styleId="A011070">
    <w:name w:val="_A011070"/>
    <w:rsid w:val="005C046D"/>
    <w:pPr>
      <w:ind w:left="1440" w:right="720" w:hanging="1296"/>
      <w:jc w:val="both"/>
    </w:pPr>
    <w:rPr>
      <w:color w:val="000000"/>
      <w:sz w:val="24"/>
    </w:rPr>
  </w:style>
  <w:style w:type="paragraph" w:customStyle="1" w:styleId="A101671">
    <w:name w:val="_A101671"/>
    <w:rsid w:val="005C046D"/>
    <w:pPr>
      <w:ind w:left="2304" w:right="576" w:hanging="864"/>
      <w:jc w:val="both"/>
    </w:pPr>
    <w:rPr>
      <w:color w:val="000000"/>
      <w:sz w:val="24"/>
    </w:rPr>
  </w:style>
  <w:style w:type="paragraph" w:customStyle="1" w:styleId="A011071">
    <w:name w:val="_A011071"/>
    <w:rsid w:val="005C046D"/>
    <w:pPr>
      <w:ind w:left="1440" w:right="576" w:hanging="1296"/>
      <w:jc w:val="both"/>
    </w:pPr>
    <w:rPr>
      <w:color w:val="000000"/>
      <w:sz w:val="24"/>
    </w:rPr>
  </w:style>
  <w:style w:type="paragraph" w:customStyle="1" w:styleId="A281071">
    <w:name w:val="_A281071"/>
    <w:rsid w:val="005C046D"/>
    <w:pPr>
      <w:ind w:left="1440" w:right="576" w:firstLine="2592"/>
      <w:jc w:val="both"/>
    </w:pPr>
    <w:rPr>
      <w:color w:val="000000"/>
      <w:sz w:val="24"/>
    </w:rPr>
  </w:style>
  <w:style w:type="paragraph" w:styleId="Recuodecorpodetexto">
    <w:name w:val="Body Text Indent"/>
    <w:basedOn w:val="Normal"/>
    <w:rsid w:val="005C046D"/>
    <w:pPr>
      <w:ind w:left="2438"/>
      <w:jc w:val="both"/>
    </w:pPr>
    <w:rPr>
      <w:rFonts w:ascii="Southern" w:hAnsi="Southern"/>
      <w:sz w:val="24"/>
    </w:rPr>
  </w:style>
  <w:style w:type="paragraph" w:styleId="Recuodecorpodetexto2">
    <w:name w:val="Body Text Indent 2"/>
    <w:basedOn w:val="Normal"/>
    <w:rsid w:val="005C046D"/>
    <w:pPr>
      <w:ind w:left="2160" w:firstLine="11"/>
    </w:pPr>
    <w:rPr>
      <w:rFonts w:ascii="Southern" w:hAnsi="Southern"/>
      <w:sz w:val="24"/>
    </w:rPr>
  </w:style>
  <w:style w:type="paragraph" w:styleId="Recuodecorpodetexto3">
    <w:name w:val="Body Text Indent 3"/>
    <w:basedOn w:val="Normal"/>
    <w:rsid w:val="005C046D"/>
    <w:pPr>
      <w:ind w:firstLine="2438"/>
      <w:jc w:val="both"/>
    </w:pPr>
    <w:rPr>
      <w:rFonts w:ascii="Southern" w:hAnsi="Southern"/>
      <w:sz w:val="24"/>
    </w:rPr>
  </w:style>
  <w:style w:type="paragraph" w:styleId="Ttulo">
    <w:name w:val="Title"/>
    <w:basedOn w:val="Normal"/>
    <w:qFormat/>
    <w:rsid w:val="005C046D"/>
    <w:pPr>
      <w:widowControl/>
      <w:jc w:val="center"/>
    </w:pPr>
    <w:rPr>
      <w:b/>
      <w:sz w:val="24"/>
    </w:rPr>
  </w:style>
  <w:style w:type="paragraph" w:styleId="Corpodetexto">
    <w:name w:val="Body Text"/>
    <w:basedOn w:val="Normal"/>
    <w:rsid w:val="005C046D"/>
    <w:pPr>
      <w:widowControl/>
      <w:jc w:val="both"/>
    </w:pPr>
    <w:rPr>
      <w:rFonts w:ascii="Times New Roman" w:hAnsi="Times New Roman"/>
      <w:color w:val="auto"/>
      <w:sz w:val="24"/>
    </w:rPr>
  </w:style>
  <w:style w:type="character" w:styleId="Forte">
    <w:name w:val="Strong"/>
    <w:qFormat/>
    <w:rsid w:val="005C046D"/>
    <w:rPr>
      <w:b/>
    </w:rPr>
  </w:style>
  <w:style w:type="paragraph" w:customStyle="1" w:styleId="Recuodecorpodetexto1">
    <w:name w:val="Recuo de corpo de texto1"/>
    <w:basedOn w:val="Normal"/>
    <w:rsid w:val="005C046D"/>
    <w:pPr>
      <w:widowControl/>
      <w:autoSpaceDE w:val="0"/>
      <w:autoSpaceDN w:val="0"/>
      <w:spacing w:after="120"/>
      <w:ind w:left="283"/>
      <w:jc w:val="both"/>
    </w:pPr>
    <w:rPr>
      <w:rFonts w:ascii="Times New Roman" w:hAnsi="Times New Roman"/>
      <w:color w:val="auto"/>
      <w:sz w:val="24"/>
      <w:szCs w:val="24"/>
    </w:rPr>
  </w:style>
  <w:style w:type="paragraph" w:styleId="Corpodetexto2">
    <w:name w:val="Body Text 2"/>
    <w:basedOn w:val="Normal"/>
    <w:rsid w:val="005C046D"/>
    <w:pPr>
      <w:jc w:val="center"/>
    </w:pPr>
    <w:rPr>
      <w:rFonts w:ascii="Times New Roman" w:hAnsi="Times New Roman"/>
      <w:b/>
      <w:bCs/>
      <w:sz w:val="24"/>
      <w:szCs w:val="24"/>
    </w:rPr>
  </w:style>
  <w:style w:type="paragraph" w:styleId="Textodebalo">
    <w:name w:val="Balloon Text"/>
    <w:basedOn w:val="Normal"/>
    <w:link w:val="TextodebaloChar"/>
    <w:rsid w:val="003B6704"/>
    <w:rPr>
      <w:rFonts w:ascii="Tahoma" w:hAnsi="Tahoma" w:cs="Tahoma"/>
      <w:sz w:val="16"/>
      <w:szCs w:val="16"/>
    </w:rPr>
  </w:style>
  <w:style w:type="character" w:customStyle="1" w:styleId="TextodebaloChar">
    <w:name w:val="Texto de balão Char"/>
    <w:basedOn w:val="Fontepargpadro"/>
    <w:link w:val="Textodebalo"/>
    <w:rsid w:val="003B6704"/>
    <w:rPr>
      <w:rFonts w:ascii="Tahoma" w:hAnsi="Tahoma" w:cs="Tahoma"/>
      <w:color w:val="000000"/>
      <w:sz w:val="16"/>
      <w:szCs w:val="16"/>
    </w:rPr>
  </w:style>
  <w:style w:type="table" w:customStyle="1" w:styleId="TableNormal">
    <w:name w:val="Table Normal"/>
    <w:uiPriority w:val="2"/>
    <w:semiHidden/>
    <w:unhideWhenUsed/>
    <w:qFormat/>
    <w:rsid w:val="00F273D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E625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5111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0395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80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93D0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93D0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RodapChar">
    <w:name w:val="Rodapé Char"/>
    <w:basedOn w:val="Fontepargpadro"/>
    <w:link w:val="Rodap"/>
    <w:uiPriority w:val="99"/>
    <w:rsid w:val="002C15EE"/>
    <w:rPr>
      <w:rFonts w:ascii="Arial" w:hAnsi="Arial"/>
    </w:rPr>
  </w:style>
  <w:style w:type="paragraph" w:customStyle="1" w:styleId="DDD">
    <w:name w:val="DDD"/>
    <w:basedOn w:val="Normal"/>
    <w:link w:val="DDDChar"/>
    <w:qFormat/>
    <w:rsid w:val="00DF1B23"/>
    <w:pPr>
      <w:widowControl/>
      <w:ind w:firstLine="397"/>
    </w:pPr>
    <w:rPr>
      <w:rFonts w:cs="Arial"/>
      <w:sz w:val="18"/>
      <w:szCs w:val="18"/>
    </w:rPr>
  </w:style>
  <w:style w:type="character" w:customStyle="1" w:styleId="DDDChar">
    <w:name w:val="DDD Char"/>
    <w:basedOn w:val="Fontepargpadro"/>
    <w:link w:val="DDD"/>
    <w:rsid w:val="00DF1B23"/>
    <w:rPr>
      <w:rFonts w:ascii="Arial" w:hAnsi="Arial" w:cs="Arial"/>
      <w:color w:val="000000"/>
      <w:sz w:val="18"/>
      <w:szCs w:val="18"/>
    </w:rPr>
  </w:style>
  <w:style w:type="paragraph" w:customStyle="1" w:styleId="DDDD">
    <w:name w:val="DDDD"/>
    <w:basedOn w:val="Normal"/>
    <w:link w:val="DDDDChar"/>
    <w:qFormat/>
    <w:rsid w:val="00AD4C4A"/>
    <w:pPr>
      <w:widowControl/>
      <w:ind w:firstLine="624"/>
    </w:pPr>
    <w:rPr>
      <w:rFonts w:cs="Arial"/>
      <w:sz w:val="18"/>
      <w:szCs w:val="18"/>
    </w:rPr>
  </w:style>
  <w:style w:type="character" w:customStyle="1" w:styleId="DDDDChar">
    <w:name w:val="DDDD Char"/>
    <w:basedOn w:val="Fontepargpadro"/>
    <w:link w:val="DDDD"/>
    <w:rsid w:val="00AD4C4A"/>
    <w:rPr>
      <w:rFonts w:ascii="Arial"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w:divs>
    <w:div w:id="160846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077C7-4658-4713-9CC6-DA7108F28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3903</Words>
  <Characters>22838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lpstr>
    </vt:vector>
  </TitlesOfParts>
  <Company>Casa Civil</Company>
  <LinksUpToDate>false</LinksUpToDate>
  <CharactersWithSpaces>26688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Civil</dc:creator>
  <cp:lastModifiedBy>nhm1001</cp:lastModifiedBy>
  <cp:revision>2</cp:revision>
  <cp:lastPrinted>2008-11-05T17:48:00Z</cp:lastPrinted>
  <dcterms:created xsi:type="dcterms:W3CDTF">2020-01-08T18:50:00Z</dcterms:created>
  <dcterms:modified xsi:type="dcterms:W3CDTF">2020-01-08T18:50:00Z</dcterms:modified>
</cp:coreProperties>
</file>